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BE" w:rsidRDefault="00120BBE" w:rsidP="00120BBE">
      <w:pPr>
        <w:ind w:hanging="13"/>
        <w:jc w:val="center"/>
        <w:rPr>
          <w:sz w:val="28"/>
          <w:szCs w:val="28"/>
        </w:rPr>
      </w:pPr>
      <w:r>
        <w:tab/>
      </w: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434865965" r:id="rId5"/>
        </w:object>
      </w:r>
    </w:p>
    <w:p w:rsidR="00120BBE" w:rsidRPr="00CC475B" w:rsidRDefault="00120BBE" w:rsidP="00120BBE">
      <w:pPr>
        <w:ind w:hanging="13"/>
        <w:jc w:val="center"/>
        <w:rPr>
          <w:sz w:val="16"/>
          <w:szCs w:val="16"/>
        </w:rPr>
      </w:pPr>
    </w:p>
    <w:p w:rsidR="00120BBE" w:rsidRPr="00CC475B" w:rsidRDefault="00120BBE" w:rsidP="00120BBE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120BBE" w:rsidRPr="00CC475B" w:rsidRDefault="00120BBE" w:rsidP="00120BBE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120BBE" w:rsidRPr="007B1515" w:rsidRDefault="00120BBE" w:rsidP="00120BBE">
      <w:pPr>
        <w:jc w:val="center"/>
        <w:rPr>
          <w:b/>
        </w:rPr>
      </w:pPr>
    </w:p>
    <w:p w:rsidR="00120BBE" w:rsidRDefault="00120BBE" w:rsidP="00120BBE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120BBE" w:rsidRPr="007B1515" w:rsidRDefault="00120BBE" w:rsidP="00120BBE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120BBE" w:rsidRPr="00C60CEB" w:rsidTr="002D378B">
        <w:trPr>
          <w:jc w:val="center"/>
        </w:trPr>
        <w:tc>
          <w:tcPr>
            <w:tcW w:w="3386" w:type="dxa"/>
          </w:tcPr>
          <w:p w:rsidR="00120BBE" w:rsidRPr="00C60CEB" w:rsidRDefault="00120BBE" w:rsidP="002D378B">
            <w:pPr>
              <w:spacing w:line="360" w:lineRule="auto"/>
              <w:rPr>
                <w:sz w:val="28"/>
                <w:szCs w:val="28"/>
              </w:rPr>
            </w:pPr>
            <w:r w:rsidRPr="00C60CEB">
              <w:rPr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120BBE" w:rsidRPr="007B1515" w:rsidRDefault="00120BBE" w:rsidP="002D37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120BBE" w:rsidRPr="00C60CEB" w:rsidRDefault="00120BBE" w:rsidP="002D378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№__________</w:t>
            </w:r>
          </w:p>
        </w:tc>
      </w:tr>
    </w:tbl>
    <w:p w:rsidR="00120BBE" w:rsidRDefault="00120BBE" w:rsidP="00120BBE">
      <w:pPr>
        <w:pStyle w:val="a6"/>
        <w:ind w:right="-851"/>
        <w:jc w:val="both"/>
        <w:rPr>
          <w:szCs w:val="28"/>
          <w:lang w:val="en-US"/>
        </w:rPr>
      </w:pPr>
    </w:p>
    <w:p w:rsidR="00120BBE" w:rsidRDefault="00120BBE" w:rsidP="00120BBE">
      <w:pPr>
        <w:jc w:val="both"/>
        <w:rPr>
          <w:sz w:val="28"/>
          <w:szCs w:val="28"/>
          <w:lang w:val="uk-UA"/>
        </w:rPr>
      </w:pPr>
    </w:p>
    <w:p w:rsidR="00120BBE" w:rsidRDefault="00120BBE" w:rsidP="00120BBE">
      <w:pPr>
        <w:jc w:val="both"/>
        <w:rPr>
          <w:lang w:val="uk-UA"/>
        </w:rPr>
      </w:pPr>
      <w:r>
        <w:rPr>
          <w:lang w:val="uk-UA"/>
        </w:rPr>
        <w:t>Про затвердження Положення</w:t>
      </w:r>
    </w:p>
    <w:p w:rsidR="00120BBE" w:rsidRDefault="00120BBE" w:rsidP="00120BBE">
      <w:pPr>
        <w:jc w:val="both"/>
        <w:rPr>
          <w:lang w:val="uk-UA"/>
        </w:rPr>
      </w:pPr>
      <w:r>
        <w:rPr>
          <w:lang w:val="uk-UA"/>
        </w:rPr>
        <w:t xml:space="preserve">про відділ економічного розвитку </w:t>
      </w:r>
    </w:p>
    <w:p w:rsidR="00120BBE" w:rsidRDefault="00120BBE" w:rsidP="00120BBE">
      <w:pPr>
        <w:jc w:val="both"/>
        <w:rPr>
          <w:lang w:val="uk-UA"/>
        </w:rPr>
      </w:pPr>
      <w:r>
        <w:rPr>
          <w:lang w:val="uk-UA"/>
        </w:rPr>
        <w:t>і торгівлі Баштанської районної</w:t>
      </w:r>
    </w:p>
    <w:p w:rsidR="00120BBE" w:rsidRDefault="00120BBE" w:rsidP="00120BBE">
      <w:pPr>
        <w:jc w:val="both"/>
        <w:rPr>
          <w:lang w:val="uk-UA"/>
        </w:rPr>
      </w:pPr>
      <w:r>
        <w:rPr>
          <w:lang w:val="uk-UA"/>
        </w:rPr>
        <w:t>державної адміністрації</w:t>
      </w:r>
    </w:p>
    <w:p w:rsidR="00120BBE" w:rsidRDefault="00120BBE" w:rsidP="00120BBE">
      <w:pPr>
        <w:jc w:val="both"/>
        <w:rPr>
          <w:lang w:val="uk-UA"/>
        </w:rPr>
      </w:pPr>
    </w:p>
    <w:p w:rsidR="00120BBE" w:rsidRDefault="00120BBE" w:rsidP="00120BBE">
      <w:pPr>
        <w:jc w:val="both"/>
        <w:rPr>
          <w:lang w:val="uk-UA"/>
        </w:rPr>
      </w:pPr>
    </w:p>
    <w:p w:rsidR="00120BBE" w:rsidRDefault="00120BBE" w:rsidP="00120BB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B3BDB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статті 6 Закону України «Про місцеві державні адміністрації», </w:t>
      </w:r>
      <w:r w:rsidRPr="003B3BDB">
        <w:rPr>
          <w:sz w:val="28"/>
          <w:szCs w:val="28"/>
          <w:lang w:val="uk-UA"/>
        </w:rPr>
        <w:t xml:space="preserve">постанови  Кабінету Міністрів України  від 26 вересня </w:t>
      </w:r>
      <w:r>
        <w:rPr>
          <w:sz w:val="28"/>
          <w:szCs w:val="28"/>
          <w:lang w:val="uk-UA"/>
        </w:rPr>
        <w:t xml:space="preserve">          </w:t>
      </w:r>
      <w:r w:rsidRPr="003B3BDB">
        <w:rPr>
          <w:sz w:val="28"/>
          <w:szCs w:val="28"/>
          <w:lang w:val="uk-UA"/>
        </w:rPr>
        <w:t>2012 року №887 «Про затвердження Типового положення про структурний підрозділ місцевої державної адміністрації», Методичних рекомендацій з розроблення положення про структурний підрозділ економічного розвитку і торгівлі місцевої державної адмін</w:t>
      </w:r>
      <w:r>
        <w:rPr>
          <w:sz w:val="28"/>
          <w:szCs w:val="28"/>
          <w:lang w:val="uk-UA"/>
        </w:rPr>
        <w:t>істрації, затверджених</w:t>
      </w:r>
      <w:r w:rsidRPr="003B3BDB">
        <w:rPr>
          <w:sz w:val="28"/>
          <w:szCs w:val="28"/>
          <w:lang w:val="uk-UA"/>
        </w:rPr>
        <w:t xml:space="preserve"> Наказом Міністерства економічного розвитку і торгівлі України від 30 листопада </w:t>
      </w:r>
      <w:r>
        <w:rPr>
          <w:sz w:val="28"/>
          <w:szCs w:val="28"/>
          <w:lang w:val="uk-UA"/>
        </w:rPr>
        <w:t xml:space="preserve">  </w:t>
      </w:r>
      <w:r w:rsidRPr="003B3BDB">
        <w:rPr>
          <w:sz w:val="28"/>
          <w:szCs w:val="28"/>
          <w:lang w:val="uk-UA"/>
        </w:rPr>
        <w:t>2012 року №1</w:t>
      </w:r>
      <w:r>
        <w:rPr>
          <w:sz w:val="28"/>
          <w:szCs w:val="28"/>
          <w:lang w:val="uk-UA"/>
        </w:rPr>
        <w:t xml:space="preserve">370, </w:t>
      </w:r>
      <w:r w:rsidRPr="003B3BDB">
        <w:rPr>
          <w:sz w:val="28"/>
          <w:szCs w:val="28"/>
          <w:lang w:val="uk-UA"/>
        </w:rPr>
        <w:t>розпоряджен</w:t>
      </w:r>
      <w:r>
        <w:rPr>
          <w:sz w:val="28"/>
          <w:szCs w:val="28"/>
          <w:lang w:val="uk-UA"/>
        </w:rPr>
        <w:t>ня</w:t>
      </w:r>
      <w:r w:rsidRPr="003B3BDB">
        <w:rPr>
          <w:sz w:val="28"/>
          <w:szCs w:val="28"/>
          <w:lang w:val="uk-UA"/>
        </w:rPr>
        <w:t xml:space="preserve"> гол</w:t>
      </w:r>
      <w:r>
        <w:rPr>
          <w:sz w:val="28"/>
          <w:szCs w:val="28"/>
          <w:lang w:val="uk-UA"/>
        </w:rPr>
        <w:t>ови Баштанської</w:t>
      </w:r>
      <w:r w:rsidRPr="003B3BDB">
        <w:rPr>
          <w:sz w:val="28"/>
          <w:szCs w:val="28"/>
          <w:lang w:val="uk-UA"/>
        </w:rPr>
        <w:t xml:space="preserve"> районної державної адміністраці</w:t>
      </w:r>
      <w:r>
        <w:rPr>
          <w:sz w:val="28"/>
          <w:szCs w:val="28"/>
          <w:lang w:val="uk-UA"/>
        </w:rPr>
        <w:t>ї від 27.03.2013 №80-р «Про упорядкування структури і чисельності працівників Баштанської районної державної адміністрації»</w:t>
      </w:r>
      <w:r w:rsidRPr="003B3BDB">
        <w:rPr>
          <w:sz w:val="28"/>
          <w:szCs w:val="28"/>
          <w:lang w:val="uk-UA"/>
        </w:rPr>
        <w:t>:</w:t>
      </w:r>
    </w:p>
    <w:p w:rsidR="00120BBE" w:rsidRPr="003B3BDB" w:rsidRDefault="00120BBE" w:rsidP="00120BBE">
      <w:pPr>
        <w:ind w:firstLine="600"/>
        <w:jc w:val="both"/>
        <w:rPr>
          <w:sz w:val="28"/>
          <w:szCs w:val="28"/>
          <w:lang w:val="uk-UA"/>
        </w:rPr>
      </w:pPr>
    </w:p>
    <w:p w:rsidR="00120BBE" w:rsidRDefault="00120BBE" w:rsidP="00120BBE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</w:t>
      </w:r>
      <w:r w:rsidRPr="003B3BDB">
        <w:rPr>
          <w:sz w:val="28"/>
          <w:szCs w:val="28"/>
          <w:lang w:val="uk-UA"/>
        </w:rPr>
        <w:t xml:space="preserve">оложення про </w:t>
      </w:r>
      <w:r w:rsidRPr="003B3BDB">
        <w:rPr>
          <w:bCs/>
          <w:sz w:val="28"/>
          <w:szCs w:val="28"/>
          <w:lang w:val="uk-UA"/>
        </w:rPr>
        <w:t>в</w:t>
      </w:r>
      <w:r w:rsidRPr="003B3BDB">
        <w:rPr>
          <w:sz w:val="28"/>
          <w:szCs w:val="28"/>
          <w:lang w:val="uk-UA"/>
        </w:rPr>
        <w:t>ідділ економ</w:t>
      </w:r>
      <w:r>
        <w:rPr>
          <w:sz w:val="28"/>
          <w:szCs w:val="28"/>
          <w:lang w:val="uk-UA"/>
        </w:rPr>
        <w:t xml:space="preserve">ічного розвитку </w:t>
      </w:r>
      <w:r w:rsidRPr="003B3BDB">
        <w:rPr>
          <w:sz w:val="28"/>
          <w:szCs w:val="28"/>
          <w:lang w:val="uk-UA"/>
        </w:rPr>
        <w:t>і торгівлі</w:t>
      </w:r>
      <w:r w:rsidRPr="003B3BDB">
        <w:rPr>
          <w:bCs/>
          <w:sz w:val="28"/>
          <w:szCs w:val="28"/>
          <w:lang w:val="uk-UA"/>
        </w:rPr>
        <w:t xml:space="preserve"> районної державної адміністрації </w:t>
      </w:r>
      <w:r w:rsidRPr="003B3BDB">
        <w:rPr>
          <w:sz w:val="28"/>
          <w:szCs w:val="28"/>
          <w:lang w:val="uk-UA"/>
        </w:rPr>
        <w:t>(додається).</w:t>
      </w:r>
    </w:p>
    <w:p w:rsidR="00120BBE" w:rsidRPr="003B3BDB" w:rsidRDefault="00120BBE" w:rsidP="00120BBE">
      <w:pPr>
        <w:ind w:firstLine="600"/>
        <w:jc w:val="both"/>
        <w:rPr>
          <w:sz w:val="28"/>
          <w:szCs w:val="28"/>
          <w:lang w:val="uk-UA"/>
        </w:rPr>
      </w:pPr>
    </w:p>
    <w:p w:rsidR="00120BBE" w:rsidRDefault="00120BBE" w:rsidP="00120BBE">
      <w:pPr>
        <w:ind w:firstLine="60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2. Вважати таким, що втратило чинність розпорядження голови районної державної адмініст</w:t>
      </w:r>
      <w:r>
        <w:rPr>
          <w:sz w:val="28"/>
          <w:szCs w:val="28"/>
          <w:lang w:val="uk-UA"/>
        </w:rPr>
        <w:t>рації від 30.03.2012 № 173-р «Про затвердження Положення про управління економіки райдержадміністрації»</w:t>
      </w:r>
      <w:r w:rsidRPr="003B3BDB">
        <w:rPr>
          <w:sz w:val="28"/>
          <w:szCs w:val="28"/>
          <w:lang w:val="uk-UA"/>
        </w:rPr>
        <w:t>.</w:t>
      </w:r>
    </w:p>
    <w:p w:rsidR="00120BBE" w:rsidRPr="003B3BDB" w:rsidRDefault="00120BBE" w:rsidP="00120BBE">
      <w:pPr>
        <w:ind w:firstLine="600"/>
        <w:jc w:val="both"/>
        <w:rPr>
          <w:sz w:val="28"/>
          <w:szCs w:val="28"/>
          <w:lang w:val="uk-UA"/>
        </w:rPr>
      </w:pPr>
    </w:p>
    <w:p w:rsidR="00120BBE" w:rsidRDefault="00120BBE" w:rsidP="00120BBE">
      <w:pPr>
        <w:pStyle w:val="a3"/>
        <w:ind w:left="0" w:firstLine="600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цього</w:t>
      </w:r>
      <w:r w:rsidRPr="003B3BDB">
        <w:rPr>
          <w:szCs w:val="28"/>
          <w:lang w:val="uk-UA"/>
        </w:rPr>
        <w:t xml:space="preserve"> розпорядження покласти на заступника голови р</w:t>
      </w:r>
      <w:r>
        <w:rPr>
          <w:szCs w:val="28"/>
          <w:lang w:val="uk-UA"/>
        </w:rPr>
        <w:t xml:space="preserve">айдержадміністрації </w:t>
      </w:r>
      <w:proofErr w:type="spellStart"/>
      <w:r>
        <w:rPr>
          <w:szCs w:val="28"/>
          <w:lang w:val="uk-UA"/>
        </w:rPr>
        <w:t>Процака</w:t>
      </w:r>
      <w:proofErr w:type="spellEnd"/>
      <w:r>
        <w:rPr>
          <w:szCs w:val="28"/>
          <w:lang w:val="uk-UA"/>
        </w:rPr>
        <w:t xml:space="preserve"> О.В.</w:t>
      </w:r>
    </w:p>
    <w:p w:rsidR="00120BBE" w:rsidRDefault="00120BBE" w:rsidP="00120BBE">
      <w:pPr>
        <w:pStyle w:val="a3"/>
        <w:ind w:left="0"/>
        <w:rPr>
          <w:szCs w:val="28"/>
          <w:lang w:val="uk-UA"/>
        </w:rPr>
      </w:pPr>
    </w:p>
    <w:p w:rsidR="00120BBE" w:rsidRDefault="00120BBE" w:rsidP="00120BBE">
      <w:pPr>
        <w:pStyle w:val="a3"/>
        <w:ind w:left="0"/>
        <w:rPr>
          <w:szCs w:val="28"/>
          <w:lang w:val="uk-UA"/>
        </w:rPr>
      </w:pPr>
    </w:p>
    <w:p w:rsidR="00120BBE" w:rsidRDefault="00120BBE" w:rsidP="00120BBE">
      <w:pPr>
        <w:pStyle w:val="a3"/>
        <w:ind w:left="0"/>
        <w:rPr>
          <w:szCs w:val="28"/>
          <w:lang w:val="uk-UA"/>
        </w:rPr>
      </w:pPr>
    </w:p>
    <w:p w:rsidR="00120BBE" w:rsidRDefault="00120BBE" w:rsidP="00120BBE">
      <w:pPr>
        <w:pStyle w:val="a3"/>
        <w:ind w:left="0"/>
        <w:rPr>
          <w:szCs w:val="28"/>
          <w:lang w:val="uk-UA"/>
        </w:rPr>
      </w:pPr>
    </w:p>
    <w:p w:rsidR="00120BBE" w:rsidRDefault="00120BBE" w:rsidP="00120BBE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Голова райдержадміністрації                                                           І.В.</w:t>
      </w:r>
      <w:proofErr w:type="spellStart"/>
      <w:r>
        <w:rPr>
          <w:szCs w:val="28"/>
          <w:lang w:val="uk-UA"/>
        </w:rPr>
        <w:t>Рубський</w:t>
      </w:r>
      <w:proofErr w:type="spellEnd"/>
    </w:p>
    <w:p w:rsidR="00120BBE" w:rsidRDefault="00120BBE" w:rsidP="00120BBE">
      <w:pPr>
        <w:pStyle w:val="a3"/>
        <w:ind w:left="0"/>
        <w:rPr>
          <w:szCs w:val="28"/>
          <w:lang w:val="uk-UA"/>
        </w:rPr>
      </w:pPr>
    </w:p>
    <w:p w:rsidR="00120BBE" w:rsidRPr="003B3BDB" w:rsidRDefault="00120BBE" w:rsidP="00120BBE">
      <w:pPr>
        <w:pStyle w:val="a3"/>
        <w:ind w:left="0"/>
        <w:rPr>
          <w:szCs w:val="28"/>
          <w:lang w:val="uk-UA"/>
        </w:rPr>
      </w:pPr>
    </w:p>
    <w:p w:rsidR="00120BBE" w:rsidRPr="000B0A2C" w:rsidRDefault="00120BBE" w:rsidP="00120BBE">
      <w:pPr>
        <w:rPr>
          <w:lang w:val="uk-UA"/>
        </w:rPr>
      </w:pPr>
      <w:r w:rsidRPr="000B0A2C">
        <w:rPr>
          <w:lang w:val="uk-UA"/>
        </w:rPr>
        <w:lastRenderedPageBreak/>
        <w:t xml:space="preserve">                                                                      </w:t>
      </w:r>
      <w:r>
        <w:rPr>
          <w:lang w:val="uk-UA"/>
        </w:rPr>
        <w:t xml:space="preserve">                                </w:t>
      </w:r>
      <w:r w:rsidRPr="000B0A2C">
        <w:rPr>
          <w:lang w:val="uk-UA"/>
        </w:rPr>
        <w:t>ЗАТВЕРДЖЕНО</w:t>
      </w:r>
    </w:p>
    <w:p w:rsidR="00120BBE" w:rsidRDefault="00120BBE" w:rsidP="00120BBE">
      <w:pPr>
        <w:rPr>
          <w:lang w:val="uk-UA"/>
        </w:rPr>
      </w:pPr>
      <w:r w:rsidRPr="000B0A2C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                   </w:t>
      </w:r>
      <w:r w:rsidRPr="000B0A2C">
        <w:rPr>
          <w:lang w:val="uk-UA"/>
        </w:rPr>
        <w:t xml:space="preserve">Розпорядження голови </w:t>
      </w:r>
    </w:p>
    <w:p w:rsidR="00120BBE" w:rsidRPr="000B0A2C" w:rsidRDefault="00120BBE" w:rsidP="00120B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Баштанської районної</w:t>
      </w:r>
    </w:p>
    <w:p w:rsidR="00120BBE" w:rsidRPr="000B0A2C" w:rsidRDefault="00120BBE" w:rsidP="00120BBE">
      <w:pPr>
        <w:rPr>
          <w:lang w:val="uk-UA"/>
        </w:rPr>
      </w:pPr>
      <w:r w:rsidRPr="000B0A2C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  </w:t>
      </w:r>
      <w:r w:rsidRPr="000B0A2C">
        <w:rPr>
          <w:lang w:val="uk-UA"/>
        </w:rPr>
        <w:t>державної адміністрації</w:t>
      </w:r>
    </w:p>
    <w:p w:rsidR="00120BBE" w:rsidRPr="000B0A2C" w:rsidRDefault="00120BBE" w:rsidP="00120BBE">
      <w:pPr>
        <w:rPr>
          <w:lang w:val="uk-UA"/>
        </w:rPr>
      </w:pPr>
      <w:r w:rsidRPr="000B0A2C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  __________________</w:t>
      </w:r>
      <w:r w:rsidRPr="000B0A2C">
        <w:rPr>
          <w:lang w:val="uk-UA"/>
        </w:rPr>
        <w:t xml:space="preserve"> № _____  </w:t>
      </w:r>
    </w:p>
    <w:p w:rsidR="00120BBE" w:rsidRPr="003B3BDB" w:rsidRDefault="00120BBE" w:rsidP="00120BBE">
      <w:pPr>
        <w:rPr>
          <w:sz w:val="28"/>
          <w:szCs w:val="28"/>
          <w:lang w:val="uk-UA"/>
        </w:rPr>
      </w:pPr>
    </w:p>
    <w:p w:rsidR="00120BBE" w:rsidRPr="003B3BDB" w:rsidRDefault="00120BBE" w:rsidP="00120BBE">
      <w:pPr>
        <w:jc w:val="center"/>
        <w:rPr>
          <w:bCs/>
          <w:sz w:val="28"/>
          <w:szCs w:val="28"/>
          <w:lang w:val="uk-UA"/>
        </w:rPr>
      </w:pPr>
      <w:r w:rsidRPr="003B3BDB">
        <w:rPr>
          <w:bCs/>
          <w:sz w:val="28"/>
          <w:szCs w:val="28"/>
          <w:lang w:val="uk-UA"/>
        </w:rPr>
        <w:t>ПОЛОЖЕННЯ</w:t>
      </w:r>
    </w:p>
    <w:p w:rsidR="00120BBE" w:rsidRPr="003B3BDB" w:rsidRDefault="00120BBE" w:rsidP="00120BBE">
      <w:pPr>
        <w:jc w:val="center"/>
        <w:rPr>
          <w:bCs/>
          <w:sz w:val="28"/>
          <w:szCs w:val="28"/>
          <w:lang w:val="uk-UA"/>
        </w:rPr>
      </w:pPr>
      <w:r w:rsidRPr="003B3BDB">
        <w:rPr>
          <w:bCs/>
          <w:sz w:val="28"/>
          <w:szCs w:val="28"/>
          <w:lang w:val="uk-UA"/>
        </w:rPr>
        <w:t>про в</w:t>
      </w:r>
      <w:r w:rsidRPr="003B3BDB">
        <w:rPr>
          <w:sz w:val="28"/>
          <w:szCs w:val="28"/>
          <w:lang w:val="uk-UA"/>
        </w:rPr>
        <w:t>ідділ економічного розв</w:t>
      </w:r>
      <w:r>
        <w:rPr>
          <w:sz w:val="28"/>
          <w:szCs w:val="28"/>
          <w:lang w:val="uk-UA"/>
        </w:rPr>
        <w:t xml:space="preserve">итку </w:t>
      </w:r>
      <w:r w:rsidRPr="003B3BDB">
        <w:rPr>
          <w:sz w:val="28"/>
          <w:szCs w:val="28"/>
          <w:lang w:val="uk-UA"/>
        </w:rPr>
        <w:t xml:space="preserve"> і торгівлі</w:t>
      </w:r>
      <w:r w:rsidRPr="003B3BDB">
        <w:rPr>
          <w:bCs/>
          <w:sz w:val="28"/>
          <w:szCs w:val="28"/>
          <w:lang w:val="uk-UA"/>
        </w:rPr>
        <w:t xml:space="preserve"> районної державної адміністрації</w:t>
      </w:r>
    </w:p>
    <w:p w:rsidR="00120BBE" w:rsidRPr="003B3BDB" w:rsidRDefault="00120BBE" w:rsidP="00120BBE">
      <w:pPr>
        <w:jc w:val="center"/>
        <w:rPr>
          <w:sz w:val="28"/>
          <w:szCs w:val="28"/>
          <w:lang w:val="uk-UA"/>
        </w:rPr>
      </w:pP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1. Відділ економ</w:t>
      </w:r>
      <w:r>
        <w:rPr>
          <w:sz w:val="28"/>
          <w:szCs w:val="28"/>
          <w:lang w:val="uk-UA"/>
        </w:rPr>
        <w:t xml:space="preserve">ічного розвитку </w:t>
      </w:r>
      <w:r w:rsidRPr="003B3BDB">
        <w:rPr>
          <w:sz w:val="28"/>
          <w:szCs w:val="28"/>
          <w:lang w:val="uk-UA"/>
        </w:rPr>
        <w:t>і торгівлі</w:t>
      </w:r>
      <w:r w:rsidRPr="003B3BDB">
        <w:rPr>
          <w:bCs/>
          <w:sz w:val="28"/>
          <w:szCs w:val="28"/>
          <w:lang w:val="uk-UA"/>
        </w:rPr>
        <w:t xml:space="preserve"> районної державної адміністрації</w:t>
      </w:r>
      <w:r w:rsidRPr="003B3BDB">
        <w:rPr>
          <w:sz w:val="28"/>
          <w:szCs w:val="28"/>
          <w:lang w:val="uk-UA"/>
        </w:rPr>
        <w:t xml:space="preserve"> (далі — відділ) є структурним підрозділом районної державної адміністрації, що утворюється головою райдержадміністрації, підзвітним і підконтрол</w:t>
      </w:r>
      <w:r>
        <w:rPr>
          <w:sz w:val="28"/>
          <w:szCs w:val="28"/>
          <w:lang w:val="uk-UA"/>
        </w:rPr>
        <w:t>ьним голові рай</w:t>
      </w:r>
      <w:r w:rsidRPr="003B3BDB">
        <w:rPr>
          <w:sz w:val="28"/>
          <w:szCs w:val="28"/>
          <w:lang w:val="uk-UA"/>
        </w:rPr>
        <w:t>держадміністрації та Департаме</w:t>
      </w:r>
      <w:r>
        <w:rPr>
          <w:sz w:val="28"/>
          <w:szCs w:val="28"/>
          <w:lang w:val="uk-UA"/>
        </w:rPr>
        <w:t xml:space="preserve">нту економічного розвитку, </w:t>
      </w:r>
      <w:r w:rsidRPr="003B3BDB">
        <w:rPr>
          <w:sz w:val="28"/>
          <w:szCs w:val="28"/>
          <w:lang w:val="uk-UA"/>
        </w:rPr>
        <w:t xml:space="preserve">торгівлі </w:t>
      </w:r>
      <w:r>
        <w:rPr>
          <w:sz w:val="28"/>
          <w:szCs w:val="28"/>
          <w:lang w:val="uk-UA"/>
        </w:rPr>
        <w:t xml:space="preserve"> та туризму </w:t>
      </w:r>
      <w:r w:rsidRPr="003B3BDB">
        <w:rPr>
          <w:sz w:val="28"/>
          <w:szCs w:val="28"/>
          <w:lang w:val="uk-UA"/>
        </w:rPr>
        <w:t xml:space="preserve">обласної державної адміністрації (далі — Департамент). 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2. Відділ у своїй діяльності керується Конституцією України, законами України, актами президента України і Кабінету Міністрів України, наказами Міністерства економічного розвитку і торгівлі України, Міністерства інфраструктури України, розпорядженнями гол</w:t>
      </w:r>
      <w:r>
        <w:rPr>
          <w:sz w:val="28"/>
          <w:szCs w:val="28"/>
          <w:lang w:val="uk-UA"/>
        </w:rPr>
        <w:t>і</w:t>
      </w:r>
      <w:r w:rsidRPr="003B3BDB">
        <w:rPr>
          <w:sz w:val="28"/>
          <w:szCs w:val="28"/>
          <w:lang w:val="uk-UA"/>
        </w:rPr>
        <w:t>в обласної, районної державн</w:t>
      </w:r>
      <w:r>
        <w:rPr>
          <w:sz w:val="28"/>
          <w:szCs w:val="28"/>
          <w:lang w:val="uk-UA"/>
        </w:rPr>
        <w:t>их</w:t>
      </w:r>
      <w:r w:rsidRPr="003B3BDB">
        <w:rPr>
          <w:sz w:val="28"/>
          <w:szCs w:val="28"/>
          <w:lang w:val="uk-UA"/>
        </w:rPr>
        <w:t xml:space="preserve"> адміністрацій, наказами начальника Департаменту, рішеннями районної ради, а також цим Положенням. 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3. Основними завданнями відділу є забезпечення реалізації на території району: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- державної політики економічного і соціального розвитку;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- державної цінової політики;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- державної регіональної політики;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- державної політики у сфері інвестиційної діяльності та державно-приватного партнерства;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- державної політики з питань розвитку підприємництва, державної регуляторної політики;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- державної політики у сфері торгівлі та побутових послуг;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B3BDB">
        <w:rPr>
          <w:sz w:val="28"/>
          <w:szCs w:val="28"/>
          <w:lang w:val="uk-UA"/>
        </w:rPr>
        <w:t>- єдиної державної зовнішньоекономічної політики;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>- державної політики у сфері туризму.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 xml:space="preserve">4. Відділ </w:t>
      </w:r>
      <w:proofErr w:type="spellStart"/>
      <w:r w:rsidRPr="003B3BDB">
        <w:rPr>
          <w:sz w:val="28"/>
          <w:szCs w:val="28"/>
          <w:lang w:val="uk-UA"/>
        </w:rPr>
        <w:t>вiдповiдно</w:t>
      </w:r>
      <w:proofErr w:type="spellEnd"/>
      <w:r w:rsidRPr="003B3BDB">
        <w:rPr>
          <w:sz w:val="28"/>
          <w:szCs w:val="28"/>
          <w:lang w:val="uk-UA"/>
        </w:rPr>
        <w:t xml:space="preserve"> до визначених галузевих повноважень виконує </w:t>
      </w:r>
      <w:proofErr w:type="spellStart"/>
      <w:r w:rsidRPr="003B3BDB">
        <w:rPr>
          <w:sz w:val="28"/>
          <w:szCs w:val="28"/>
          <w:lang w:val="uk-UA"/>
        </w:rPr>
        <w:t>такi</w:t>
      </w:r>
      <w:proofErr w:type="spellEnd"/>
      <w:r w:rsidRPr="003B3BDB">
        <w:rPr>
          <w:sz w:val="28"/>
          <w:szCs w:val="28"/>
          <w:lang w:val="uk-UA"/>
        </w:rPr>
        <w:t xml:space="preserve"> завдання:</w:t>
      </w:r>
    </w:p>
    <w:p w:rsidR="00120BBE" w:rsidRPr="003B3BDB" w:rsidRDefault="00120BBE" w:rsidP="00120BBE">
      <w:pPr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ab/>
        <w:t xml:space="preserve">1) організовує виконання Конституції i законів України, актів Президента України, Кабінету </w:t>
      </w:r>
      <w:proofErr w:type="spellStart"/>
      <w:r w:rsidRPr="003B3BDB">
        <w:rPr>
          <w:sz w:val="28"/>
          <w:szCs w:val="28"/>
          <w:lang w:val="uk-UA"/>
        </w:rPr>
        <w:t>Мiнiстрiв</w:t>
      </w:r>
      <w:proofErr w:type="spellEnd"/>
      <w:r w:rsidRPr="003B3BDB">
        <w:rPr>
          <w:sz w:val="28"/>
          <w:szCs w:val="28"/>
          <w:lang w:val="uk-UA"/>
        </w:rPr>
        <w:t xml:space="preserve"> України, наказів Міністерства економічного розвитку і торгівлі України, Міністерства інфрастру</w:t>
      </w:r>
      <w:r>
        <w:rPr>
          <w:sz w:val="28"/>
          <w:szCs w:val="28"/>
          <w:lang w:val="uk-UA"/>
        </w:rPr>
        <w:t>ктури України, розпоряджень голів</w:t>
      </w:r>
      <w:r w:rsidRPr="003B3BDB">
        <w:rPr>
          <w:sz w:val="28"/>
          <w:szCs w:val="28"/>
          <w:lang w:val="uk-UA"/>
        </w:rPr>
        <w:t xml:space="preserve"> обласної, районної державн</w:t>
      </w:r>
      <w:r>
        <w:rPr>
          <w:sz w:val="28"/>
          <w:szCs w:val="28"/>
          <w:lang w:val="uk-UA"/>
        </w:rPr>
        <w:t>их</w:t>
      </w:r>
      <w:r w:rsidRPr="003B3BDB">
        <w:rPr>
          <w:sz w:val="28"/>
          <w:szCs w:val="28"/>
          <w:lang w:val="uk-UA"/>
        </w:rPr>
        <w:t xml:space="preserve"> адміністрацій, наказів начальника Департаменту та здійснює контроль за їх </w:t>
      </w:r>
      <w:proofErr w:type="spellStart"/>
      <w:r w:rsidRPr="003B3BDB">
        <w:rPr>
          <w:sz w:val="28"/>
          <w:szCs w:val="28"/>
          <w:lang w:val="uk-UA"/>
        </w:rPr>
        <w:t>реалiзацiєю</w:t>
      </w:r>
      <w:proofErr w:type="spellEnd"/>
      <w:r w:rsidRPr="003B3BDB">
        <w:rPr>
          <w:sz w:val="28"/>
          <w:szCs w:val="28"/>
          <w:lang w:val="uk-UA"/>
        </w:rPr>
        <w:t>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 xml:space="preserve">2) забезпечує у межах своїх повноважень захист прав i законних </w:t>
      </w:r>
      <w:proofErr w:type="spellStart"/>
      <w:r w:rsidRPr="003B3BDB">
        <w:rPr>
          <w:sz w:val="28"/>
          <w:szCs w:val="28"/>
          <w:lang w:val="uk-UA"/>
        </w:rPr>
        <w:t>iнтересiв</w:t>
      </w:r>
      <w:proofErr w:type="spellEnd"/>
      <w:r w:rsidRPr="003B3BDB">
        <w:rPr>
          <w:sz w:val="28"/>
          <w:szCs w:val="28"/>
          <w:lang w:val="uk-UA"/>
        </w:rPr>
        <w:t xml:space="preserve"> фізичних та юридичних осіб;</w:t>
      </w:r>
    </w:p>
    <w:p w:rsidR="00120BBE" w:rsidRDefault="00120BBE" w:rsidP="00120BBE">
      <w:pPr>
        <w:ind w:firstLine="720"/>
        <w:jc w:val="both"/>
        <w:rPr>
          <w:sz w:val="28"/>
          <w:szCs w:val="28"/>
          <w:lang w:val="uk-UA"/>
        </w:rPr>
      </w:pP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3B3BDB">
        <w:rPr>
          <w:sz w:val="28"/>
          <w:szCs w:val="28"/>
          <w:lang w:val="uk-UA"/>
        </w:rPr>
        <w:t xml:space="preserve">) аналізує стан i тенденції </w:t>
      </w:r>
      <w:proofErr w:type="spellStart"/>
      <w:r w:rsidRPr="003B3BDB">
        <w:rPr>
          <w:sz w:val="28"/>
          <w:szCs w:val="28"/>
          <w:lang w:val="uk-UA"/>
        </w:rPr>
        <w:t>соцiально-економiчного</w:t>
      </w:r>
      <w:proofErr w:type="spellEnd"/>
      <w:r w:rsidRPr="003B3BDB">
        <w:rPr>
          <w:sz w:val="28"/>
          <w:szCs w:val="28"/>
          <w:lang w:val="uk-UA"/>
        </w:rPr>
        <w:t xml:space="preserve"> розвитку, секторів та галузей економіки району, проводить оцінку </w:t>
      </w:r>
      <w:proofErr w:type="spellStart"/>
      <w:r w:rsidRPr="003B3BDB">
        <w:rPr>
          <w:sz w:val="28"/>
          <w:szCs w:val="28"/>
          <w:lang w:val="uk-UA"/>
        </w:rPr>
        <w:t>внутрiшньорегiональної</w:t>
      </w:r>
      <w:proofErr w:type="spellEnd"/>
      <w:r w:rsidRPr="003B3BDB">
        <w:rPr>
          <w:sz w:val="28"/>
          <w:szCs w:val="28"/>
          <w:lang w:val="uk-UA"/>
        </w:rPr>
        <w:t xml:space="preserve"> </w:t>
      </w:r>
      <w:proofErr w:type="spellStart"/>
      <w:r w:rsidRPr="003B3BDB">
        <w:rPr>
          <w:sz w:val="28"/>
          <w:szCs w:val="28"/>
          <w:lang w:val="uk-UA"/>
        </w:rPr>
        <w:t>диференцiацiї</w:t>
      </w:r>
      <w:proofErr w:type="spellEnd"/>
      <w:r w:rsidRPr="003B3BDB">
        <w:rPr>
          <w:sz w:val="28"/>
          <w:szCs w:val="28"/>
          <w:lang w:val="uk-UA"/>
        </w:rPr>
        <w:t xml:space="preserve"> економічного i соціального розвитку району;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B3BDB">
        <w:rPr>
          <w:sz w:val="28"/>
          <w:szCs w:val="28"/>
          <w:lang w:val="uk-UA"/>
        </w:rPr>
        <w:t xml:space="preserve">) бере участь у розробленні проектів прогнозів економічного i соціального розвитку району на </w:t>
      </w:r>
      <w:proofErr w:type="spellStart"/>
      <w:r w:rsidRPr="003B3BDB">
        <w:rPr>
          <w:sz w:val="28"/>
          <w:szCs w:val="28"/>
          <w:lang w:val="uk-UA"/>
        </w:rPr>
        <w:t>середньо-</w:t>
      </w:r>
      <w:proofErr w:type="spellEnd"/>
      <w:r w:rsidRPr="003B3BDB">
        <w:rPr>
          <w:sz w:val="28"/>
          <w:szCs w:val="28"/>
          <w:lang w:val="uk-UA"/>
        </w:rPr>
        <w:t xml:space="preserve"> та короткостроковий </w:t>
      </w:r>
      <w:proofErr w:type="spellStart"/>
      <w:r w:rsidRPr="003B3BDB">
        <w:rPr>
          <w:sz w:val="28"/>
          <w:szCs w:val="28"/>
          <w:lang w:val="uk-UA"/>
        </w:rPr>
        <w:t>перiод</w:t>
      </w:r>
      <w:proofErr w:type="spellEnd"/>
      <w:r w:rsidRPr="003B3BDB">
        <w:rPr>
          <w:sz w:val="28"/>
          <w:szCs w:val="28"/>
          <w:lang w:val="uk-UA"/>
        </w:rPr>
        <w:t xml:space="preserve"> i загальнодержавних програм економічного, соціального розвитку, інших державних цільових програм, забезпечує координацію виконання завдань, визначених цими програмами, на території району;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B3BDB">
        <w:rPr>
          <w:sz w:val="28"/>
          <w:szCs w:val="28"/>
          <w:lang w:val="uk-UA"/>
        </w:rPr>
        <w:t xml:space="preserve">) розробляє прогнози економічного i соціального розвитку району на середньостроковий </w:t>
      </w:r>
      <w:proofErr w:type="spellStart"/>
      <w:r w:rsidRPr="003B3BDB">
        <w:rPr>
          <w:sz w:val="28"/>
          <w:szCs w:val="28"/>
          <w:lang w:val="uk-UA"/>
        </w:rPr>
        <w:t>перiод</w:t>
      </w:r>
      <w:proofErr w:type="spellEnd"/>
      <w:r w:rsidRPr="003B3BDB">
        <w:rPr>
          <w:sz w:val="28"/>
          <w:szCs w:val="28"/>
          <w:lang w:val="uk-UA"/>
        </w:rPr>
        <w:t xml:space="preserve"> та програми її економічного i соціального розвитку на короткостроковий </w:t>
      </w:r>
      <w:proofErr w:type="spellStart"/>
      <w:r w:rsidRPr="003B3BDB">
        <w:rPr>
          <w:sz w:val="28"/>
          <w:szCs w:val="28"/>
          <w:lang w:val="uk-UA"/>
        </w:rPr>
        <w:t>перiод</w:t>
      </w:r>
      <w:proofErr w:type="spellEnd"/>
      <w:r w:rsidRPr="003B3BDB">
        <w:rPr>
          <w:sz w:val="28"/>
          <w:szCs w:val="28"/>
          <w:lang w:val="uk-UA"/>
        </w:rPr>
        <w:t xml:space="preserve">, а також проекти </w:t>
      </w:r>
      <w:r>
        <w:rPr>
          <w:sz w:val="28"/>
          <w:szCs w:val="28"/>
          <w:lang w:val="uk-UA"/>
        </w:rPr>
        <w:t>районних</w:t>
      </w:r>
      <w:r w:rsidRPr="003B3BDB">
        <w:rPr>
          <w:sz w:val="28"/>
          <w:szCs w:val="28"/>
          <w:lang w:val="uk-UA"/>
        </w:rPr>
        <w:t xml:space="preserve"> програм, метою яких є розв’язання проблем розвитку району;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B3BDB">
        <w:rPr>
          <w:sz w:val="28"/>
          <w:szCs w:val="28"/>
          <w:lang w:val="uk-UA"/>
        </w:rPr>
        <w:t xml:space="preserve">) забезпечує контроль за виконанням показників програм економічного i соціального розвитку району на короткостроковий </w:t>
      </w:r>
      <w:proofErr w:type="spellStart"/>
      <w:r w:rsidRPr="003B3BDB">
        <w:rPr>
          <w:sz w:val="28"/>
          <w:szCs w:val="28"/>
          <w:lang w:val="uk-UA"/>
        </w:rPr>
        <w:t>перiод</w:t>
      </w:r>
      <w:proofErr w:type="spellEnd"/>
      <w:r w:rsidRPr="003B3BDB">
        <w:rPr>
          <w:sz w:val="28"/>
          <w:szCs w:val="28"/>
          <w:lang w:val="uk-UA"/>
        </w:rPr>
        <w:t>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B3BDB">
        <w:rPr>
          <w:sz w:val="28"/>
          <w:szCs w:val="28"/>
          <w:lang w:val="uk-UA"/>
        </w:rPr>
        <w:t xml:space="preserve">) проводить моніторинг впливу на економіку цінової (тарифної) політики на регіональному ринку товарів i послуг, аналізує стан ціноутворення у </w:t>
      </w:r>
      <w:proofErr w:type="spellStart"/>
      <w:r w:rsidRPr="003B3BDB">
        <w:rPr>
          <w:sz w:val="28"/>
          <w:szCs w:val="28"/>
          <w:lang w:val="uk-UA"/>
        </w:rPr>
        <w:t>вiдповiдних</w:t>
      </w:r>
      <w:proofErr w:type="spellEnd"/>
      <w:r w:rsidRPr="003B3BDB">
        <w:rPr>
          <w:sz w:val="28"/>
          <w:szCs w:val="28"/>
          <w:lang w:val="uk-UA"/>
        </w:rPr>
        <w:t xml:space="preserve"> сферах цінового (тарифного) регулювання, його вплив на економічний та соціальний розвиток району;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B3BDB">
        <w:rPr>
          <w:sz w:val="28"/>
          <w:szCs w:val="28"/>
          <w:lang w:val="uk-UA"/>
        </w:rPr>
        <w:t xml:space="preserve">) розробляє та організовує </w:t>
      </w:r>
      <w:proofErr w:type="spellStart"/>
      <w:r w:rsidRPr="003B3BDB">
        <w:rPr>
          <w:sz w:val="28"/>
          <w:szCs w:val="28"/>
          <w:lang w:val="uk-UA"/>
        </w:rPr>
        <w:t>реалiзацiю</w:t>
      </w:r>
      <w:proofErr w:type="spellEnd"/>
      <w:r w:rsidRPr="003B3BDB">
        <w:rPr>
          <w:sz w:val="28"/>
          <w:szCs w:val="28"/>
          <w:lang w:val="uk-UA"/>
        </w:rPr>
        <w:t xml:space="preserve"> заходів, спрямованих на нарощування </w:t>
      </w:r>
      <w:proofErr w:type="spellStart"/>
      <w:r w:rsidRPr="003B3BDB">
        <w:rPr>
          <w:sz w:val="28"/>
          <w:szCs w:val="28"/>
          <w:lang w:val="uk-UA"/>
        </w:rPr>
        <w:t>iнвестицiйних</w:t>
      </w:r>
      <w:proofErr w:type="spellEnd"/>
      <w:r w:rsidRPr="003B3BDB">
        <w:rPr>
          <w:sz w:val="28"/>
          <w:szCs w:val="28"/>
          <w:lang w:val="uk-UA"/>
        </w:rPr>
        <w:t xml:space="preserve"> ресурсів, створення сприятливого </w:t>
      </w:r>
      <w:proofErr w:type="spellStart"/>
      <w:r w:rsidRPr="003B3BDB">
        <w:rPr>
          <w:sz w:val="28"/>
          <w:szCs w:val="28"/>
          <w:lang w:val="uk-UA"/>
        </w:rPr>
        <w:t>iнвестицiйного</w:t>
      </w:r>
      <w:proofErr w:type="spellEnd"/>
      <w:r w:rsidRPr="003B3BDB">
        <w:rPr>
          <w:sz w:val="28"/>
          <w:szCs w:val="28"/>
          <w:lang w:val="uk-UA"/>
        </w:rPr>
        <w:t xml:space="preserve"> клімату;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3B3BDB">
        <w:rPr>
          <w:sz w:val="28"/>
          <w:szCs w:val="28"/>
          <w:lang w:val="uk-UA"/>
        </w:rPr>
        <w:t xml:space="preserve">) бере участь у </w:t>
      </w:r>
      <w:proofErr w:type="spellStart"/>
      <w:r w:rsidRPr="003B3BDB">
        <w:rPr>
          <w:sz w:val="28"/>
          <w:szCs w:val="28"/>
          <w:lang w:val="uk-UA"/>
        </w:rPr>
        <w:t>пiдготовцi</w:t>
      </w:r>
      <w:proofErr w:type="spellEnd"/>
      <w:r w:rsidRPr="003B3BDB">
        <w:rPr>
          <w:sz w:val="28"/>
          <w:szCs w:val="28"/>
          <w:lang w:val="uk-UA"/>
        </w:rPr>
        <w:t xml:space="preserve"> пропозицій щодо визначення середньострокових пріоритетних напрямів </w:t>
      </w:r>
      <w:proofErr w:type="spellStart"/>
      <w:r w:rsidRPr="003B3BDB">
        <w:rPr>
          <w:sz w:val="28"/>
          <w:szCs w:val="28"/>
          <w:lang w:val="uk-UA"/>
        </w:rPr>
        <w:t>iнновацiйної</w:t>
      </w:r>
      <w:proofErr w:type="spellEnd"/>
      <w:r w:rsidRPr="003B3BDB">
        <w:rPr>
          <w:sz w:val="28"/>
          <w:szCs w:val="28"/>
          <w:lang w:val="uk-UA"/>
        </w:rPr>
        <w:t xml:space="preserve"> </w:t>
      </w:r>
      <w:proofErr w:type="spellStart"/>
      <w:r w:rsidRPr="003B3BDB">
        <w:rPr>
          <w:sz w:val="28"/>
          <w:szCs w:val="28"/>
          <w:lang w:val="uk-UA"/>
        </w:rPr>
        <w:t>дiяльностi</w:t>
      </w:r>
      <w:proofErr w:type="spellEnd"/>
      <w:r w:rsidRPr="003B3BDB">
        <w:rPr>
          <w:sz w:val="28"/>
          <w:szCs w:val="28"/>
          <w:lang w:val="uk-UA"/>
        </w:rPr>
        <w:t>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3B3BDB">
        <w:rPr>
          <w:sz w:val="28"/>
          <w:szCs w:val="28"/>
          <w:lang w:val="uk-UA"/>
        </w:rPr>
        <w:t>) розробляє проект районної програми розвитку малого i середнього підприємництва, забезпечує її виконання, здійснює моніторинг виконання  програми;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3B3BDB">
        <w:rPr>
          <w:sz w:val="28"/>
          <w:szCs w:val="28"/>
          <w:lang w:val="uk-UA"/>
        </w:rPr>
        <w:t>) сприяє формуванню інфраструктури підтримки малого i середнього підприємництва;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3B3BDB">
        <w:rPr>
          <w:sz w:val="28"/>
          <w:szCs w:val="28"/>
          <w:lang w:val="uk-UA"/>
        </w:rPr>
        <w:t xml:space="preserve">) бере участь у розробленні пропозицій щодо забезпечення сприятливих умов </w:t>
      </w:r>
      <w:proofErr w:type="spellStart"/>
      <w:r w:rsidRPr="003B3BDB">
        <w:rPr>
          <w:sz w:val="28"/>
          <w:szCs w:val="28"/>
          <w:lang w:val="uk-UA"/>
        </w:rPr>
        <w:t>дiяльностi</w:t>
      </w:r>
      <w:proofErr w:type="spellEnd"/>
      <w:r w:rsidRPr="003B3BDB">
        <w:rPr>
          <w:sz w:val="28"/>
          <w:szCs w:val="28"/>
          <w:lang w:val="uk-UA"/>
        </w:rPr>
        <w:t xml:space="preserve"> підприємств </w:t>
      </w:r>
      <w:proofErr w:type="spellStart"/>
      <w:r w:rsidRPr="003B3BDB">
        <w:rPr>
          <w:sz w:val="28"/>
          <w:szCs w:val="28"/>
          <w:lang w:val="uk-UA"/>
        </w:rPr>
        <w:t>торгiвлi</w:t>
      </w:r>
      <w:proofErr w:type="spellEnd"/>
      <w:r w:rsidRPr="003B3BDB">
        <w:rPr>
          <w:sz w:val="28"/>
          <w:szCs w:val="28"/>
          <w:lang w:val="uk-UA"/>
        </w:rPr>
        <w:t>, ресторанного господарства та побутового обслуговування;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3B3BDB">
        <w:rPr>
          <w:sz w:val="28"/>
          <w:szCs w:val="28"/>
          <w:lang w:val="uk-UA"/>
        </w:rPr>
        <w:t xml:space="preserve">) забезпечує виконання районною державною </w:t>
      </w:r>
      <w:proofErr w:type="spellStart"/>
      <w:r w:rsidRPr="003B3BDB">
        <w:rPr>
          <w:sz w:val="28"/>
          <w:szCs w:val="28"/>
          <w:lang w:val="uk-UA"/>
        </w:rPr>
        <w:t>адмiнiстрацiєю</w:t>
      </w:r>
      <w:proofErr w:type="spellEnd"/>
      <w:r w:rsidRPr="003B3BDB">
        <w:rPr>
          <w:sz w:val="28"/>
          <w:szCs w:val="28"/>
          <w:lang w:val="uk-UA"/>
        </w:rPr>
        <w:t xml:space="preserve"> повноважень уповноваженого органу управління щодо підприємств, установ, </w:t>
      </w:r>
      <w:proofErr w:type="spellStart"/>
      <w:r w:rsidRPr="003B3BDB">
        <w:rPr>
          <w:sz w:val="28"/>
          <w:szCs w:val="28"/>
          <w:lang w:val="uk-UA"/>
        </w:rPr>
        <w:t>органiзацiй</w:t>
      </w:r>
      <w:proofErr w:type="spellEnd"/>
      <w:r w:rsidRPr="003B3BDB">
        <w:rPr>
          <w:sz w:val="28"/>
          <w:szCs w:val="28"/>
          <w:lang w:val="uk-UA"/>
        </w:rPr>
        <w:t xml:space="preserve">, які належать до сфери її управління, </w:t>
      </w:r>
      <w:proofErr w:type="spellStart"/>
      <w:r w:rsidRPr="003B3BDB">
        <w:rPr>
          <w:sz w:val="28"/>
          <w:szCs w:val="28"/>
          <w:lang w:val="uk-UA"/>
        </w:rPr>
        <w:t>вiдповiдно</w:t>
      </w:r>
      <w:proofErr w:type="spellEnd"/>
      <w:r w:rsidRPr="003B3BDB">
        <w:rPr>
          <w:sz w:val="28"/>
          <w:szCs w:val="28"/>
          <w:lang w:val="uk-UA"/>
        </w:rPr>
        <w:t xml:space="preserve"> до статті 6 Закону України “Про управління</w:t>
      </w:r>
      <w:r>
        <w:rPr>
          <w:sz w:val="28"/>
          <w:szCs w:val="28"/>
          <w:lang w:val="uk-UA"/>
        </w:rPr>
        <w:t xml:space="preserve"> об’єктами державної </w:t>
      </w:r>
      <w:proofErr w:type="spellStart"/>
      <w:r>
        <w:rPr>
          <w:sz w:val="28"/>
          <w:szCs w:val="28"/>
          <w:lang w:val="uk-UA"/>
        </w:rPr>
        <w:t>власності”</w:t>
      </w:r>
      <w:proofErr w:type="spellEnd"/>
      <w:r>
        <w:rPr>
          <w:sz w:val="28"/>
          <w:szCs w:val="28"/>
          <w:lang w:val="uk-UA"/>
        </w:rPr>
        <w:t>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3B3BDB">
        <w:rPr>
          <w:sz w:val="28"/>
          <w:szCs w:val="28"/>
          <w:lang w:val="uk-UA"/>
        </w:rPr>
        <w:t xml:space="preserve">) бере участь у розробленні стратегічних i програмних документів з питань залучення зовнішньої допомоги ЄС </w:t>
      </w:r>
      <w:proofErr w:type="spellStart"/>
      <w:r w:rsidRPr="003B3BDB">
        <w:rPr>
          <w:sz w:val="28"/>
          <w:szCs w:val="28"/>
          <w:lang w:val="uk-UA"/>
        </w:rPr>
        <w:t>вiдповiдно</w:t>
      </w:r>
      <w:proofErr w:type="spellEnd"/>
      <w:r w:rsidRPr="003B3BDB">
        <w:rPr>
          <w:sz w:val="28"/>
          <w:szCs w:val="28"/>
          <w:lang w:val="uk-UA"/>
        </w:rPr>
        <w:t xml:space="preserve"> до пріоритетних напрямів економічного i соціального розвитку району;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3B3BDB">
        <w:rPr>
          <w:sz w:val="28"/>
          <w:szCs w:val="28"/>
          <w:lang w:val="uk-UA"/>
        </w:rPr>
        <w:t xml:space="preserve">) бере участь разом з іншими структурними </w:t>
      </w:r>
      <w:proofErr w:type="spellStart"/>
      <w:r w:rsidRPr="003B3BDB">
        <w:rPr>
          <w:sz w:val="28"/>
          <w:szCs w:val="28"/>
          <w:lang w:val="uk-UA"/>
        </w:rPr>
        <w:t>пiдроздiлами</w:t>
      </w:r>
      <w:proofErr w:type="spellEnd"/>
      <w:r w:rsidRPr="003B3BDB">
        <w:rPr>
          <w:sz w:val="28"/>
          <w:szCs w:val="28"/>
          <w:lang w:val="uk-UA"/>
        </w:rPr>
        <w:t xml:space="preserve"> в </w:t>
      </w:r>
      <w:proofErr w:type="spellStart"/>
      <w:r w:rsidRPr="003B3BDB">
        <w:rPr>
          <w:sz w:val="28"/>
          <w:szCs w:val="28"/>
          <w:lang w:val="uk-UA"/>
        </w:rPr>
        <w:t>реалiзацiї</w:t>
      </w:r>
      <w:proofErr w:type="spellEnd"/>
      <w:r w:rsidRPr="003B3BDB">
        <w:rPr>
          <w:sz w:val="28"/>
          <w:szCs w:val="28"/>
          <w:lang w:val="uk-UA"/>
        </w:rPr>
        <w:t xml:space="preserve"> державної зовнішньоекономічної політики в частині </w:t>
      </w:r>
      <w:proofErr w:type="spellStart"/>
      <w:r w:rsidRPr="003B3BDB">
        <w:rPr>
          <w:sz w:val="28"/>
          <w:szCs w:val="28"/>
          <w:lang w:val="uk-UA"/>
        </w:rPr>
        <w:t>iнтеграцiї</w:t>
      </w:r>
      <w:proofErr w:type="spellEnd"/>
      <w:r w:rsidRPr="003B3BDB">
        <w:rPr>
          <w:sz w:val="28"/>
          <w:szCs w:val="28"/>
          <w:lang w:val="uk-UA"/>
        </w:rPr>
        <w:t xml:space="preserve"> України у світову економіку та розширення економічного i соціального </w:t>
      </w:r>
      <w:proofErr w:type="spellStart"/>
      <w:r w:rsidRPr="003B3BDB">
        <w:rPr>
          <w:sz w:val="28"/>
          <w:szCs w:val="28"/>
          <w:lang w:val="uk-UA"/>
        </w:rPr>
        <w:t>спiвробiтництва</w:t>
      </w:r>
      <w:proofErr w:type="spellEnd"/>
      <w:r w:rsidRPr="003B3BDB">
        <w:rPr>
          <w:sz w:val="28"/>
          <w:szCs w:val="28"/>
          <w:lang w:val="uk-UA"/>
        </w:rPr>
        <w:t xml:space="preserve"> з ЄС та Митним союзом, подає Департаменту </w:t>
      </w:r>
      <w:proofErr w:type="spellStart"/>
      <w:r w:rsidRPr="003B3BDB">
        <w:rPr>
          <w:sz w:val="28"/>
          <w:szCs w:val="28"/>
          <w:lang w:val="uk-UA"/>
        </w:rPr>
        <w:t>вiдповiдні</w:t>
      </w:r>
      <w:proofErr w:type="spellEnd"/>
      <w:r w:rsidRPr="003B3BDB">
        <w:rPr>
          <w:sz w:val="28"/>
          <w:szCs w:val="28"/>
          <w:lang w:val="uk-UA"/>
        </w:rPr>
        <w:t xml:space="preserve"> пропозиції;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3B3BDB">
        <w:rPr>
          <w:sz w:val="28"/>
          <w:szCs w:val="28"/>
          <w:lang w:val="uk-UA"/>
        </w:rPr>
        <w:t xml:space="preserve">) забезпечує у межах своїх повноважень разом з іншими структурними </w:t>
      </w:r>
      <w:proofErr w:type="spellStart"/>
      <w:r w:rsidRPr="003B3BDB">
        <w:rPr>
          <w:sz w:val="28"/>
          <w:szCs w:val="28"/>
          <w:lang w:val="uk-UA"/>
        </w:rPr>
        <w:t>пiдроздiлами</w:t>
      </w:r>
      <w:proofErr w:type="spellEnd"/>
      <w:r w:rsidRPr="003B3BDB">
        <w:rPr>
          <w:sz w:val="28"/>
          <w:szCs w:val="28"/>
          <w:lang w:val="uk-UA"/>
        </w:rPr>
        <w:t xml:space="preserve"> участь підприємств та </w:t>
      </w:r>
      <w:proofErr w:type="spellStart"/>
      <w:r w:rsidRPr="003B3BDB">
        <w:rPr>
          <w:sz w:val="28"/>
          <w:szCs w:val="28"/>
          <w:lang w:val="uk-UA"/>
        </w:rPr>
        <w:t>органiзацiй</w:t>
      </w:r>
      <w:proofErr w:type="spellEnd"/>
      <w:r w:rsidRPr="003B3BDB">
        <w:rPr>
          <w:sz w:val="28"/>
          <w:szCs w:val="28"/>
          <w:lang w:val="uk-UA"/>
        </w:rPr>
        <w:t xml:space="preserve"> району у виставково-ярмаркових заходах;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17</w:t>
      </w:r>
      <w:r w:rsidRPr="003B3BDB">
        <w:rPr>
          <w:sz w:val="28"/>
          <w:szCs w:val="28"/>
          <w:lang w:val="uk-UA"/>
        </w:rPr>
        <w:t xml:space="preserve">) інформує суб’єктів зовнішньоекономічної </w:t>
      </w:r>
      <w:proofErr w:type="spellStart"/>
      <w:r w:rsidRPr="003B3BDB">
        <w:rPr>
          <w:sz w:val="28"/>
          <w:szCs w:val="28"/>
          <w:lang w:val="uk-UA"/>
        </w:rPr>
        <w:t>дiяльностi</w:t>
      </w:r>
      <w:proofErr w:type="spellEnd"/>
      <w:r w:rsidRPr="003B3BDB">
        <w:rPr>
          <w:sz w:val="28"/>
          <w:szCs w:val="28"/>
          <w:lang w:val="uk-UA"/>
        </w:rPr>
        <w:t xml:space="preserve">, що розташовані на території району, про накази </w:t>
      </w:r>
      <w:proofErr w:type="spellStart"/>
      <w:r w:rsidRPr="003B3BDB">
        <w:rPr>
          <w:sz w:val="28"/>
          <w:szCs w:val="28"/>
          <w:lang w:val="uk-UA"/>
        </w:rPr>
        <w:t>Мiнекономрозвитку</w:t>
      </w:r>
      <w:proofErr w:type="spellEnd"/>
      <w:r w:rsidRPr="003B3BDB">
        <w:rPr>
          <w:sz w:val="28"/>
          <w:szCs w:val="28"/>
          <w:lang w:val="uk-UA"/>
        </w:rPr>
        <w:t xml:space="preserve"> щодо застосування (скасування, зміни виду, припинення дії) спеціальних санкцій, передбачених статтею 37 Закону України “Про </w:t>
      </w:r>
      <w:proofErr w:type="spellStart"/>
      <w:r w:rsidRPr="003B3BDB">
        <w:rPr>
          <w:sz w:val="28"/>
          <w:szCs w:val="28"/>
          <w:lang w:val="uk-UA"/>
        </w:rPr>
        <w:t>зовнiшньоекономiчну</w:t>
      </w:r>
      <w:proofErr w:type="spellEnd"/>
      <w:r w:rsidRPr="003B3BDB">
        <w:rPr>
          <w:sz w:val="28"/>
          <w:szCs w:val="28"/>
          <w:lang w:val="uk-UA"/>
        </w:rPr>
        <w:t xml:space="preserve"> </w:t>
      </w:r>
      <w:proofErr w:type="spellStart"/>
      <w:r w:rsidRPr="003B3BDB">
        <w:rPr>
          <w:sz w:val="28"/>
          <w:szCs w:val="28"/>
          <w:lang w:val="uk-UA"/>
        </w:rPr>
        <w:t>дiяльнiсть”</w:t>
      </w:r>
      <w:proofErr w:type="spellEnd"/>
      <w:r w:rsidRPr="003B3BDB">
        <w:rPr>
          <w:sz w:val="28"/>
          <w:szCs w:val="28"/>
          <w:lang w:val="uk-UA"/>
        </w:rPr>
        <w:t xml:space="preserve">, та подає Департаменту </w:t>
      </w:r>
      <w:proofErr w:type="spellStart"/>
      <w:r w:rsidRPr="003B3BDB">
        <w:rPr>
          <w:sz w:val="28"/>
          <w:szCs w:val="28"/>
          <w:lang w:val="uk-UA"/>
        </w:rPr>
        <w:t>вiдповiдну</w:t>
      </w:r>
      <w:proofErr w:type="spellEnd"/>
      <w:r w:rsidRPr="003B3BDB">
        <w:rPr>
          <w:sz w:val="28"/>
          <w:szCs w:val="28"/>
          <w:lang w:val="uk-UA"/>
        </w:rPr>
        <w:t xml:space="preserve"> </w:t>
      </w:r>
      <w:proofErr w:type="spellStart"/>
      <w:r w:rsidRPr="003B3BDB">
        <w:rPr>
          <w:sz w:val="28"/>
          <w:szCs w:val="28"/>
          <w:lang w:val="uk-UA"/>
        </w:rPr>
        <w:t>iнформацiю</w:t>
      </w:r>
      <w:proofErr w:type="spellEnd"/>
      <w:r w:rsidRPr="003B3BDB">
        <w:rPr>
          <w:sz w:val="28"/>
          <w:szCs w:val="28"/>
          <w:lang w:val="uk-UA"/>
        </w:rPr>
        <w:t>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3B3BDB">
        <w:rPr>
          <w:sz w:val="28"/>
          <w:szCs w:val="28"/>
          <w:lang w:val="uk-UA"/>
        </w:rPr>
        <w:t>) вносить в установленому порядку пропозиції з питань удосконалення законодавства України;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3B3BDB">
        <w:rPr>
          <w:sz w:val="28"/>
          <w:szCs w:val="28"/>
          <w:lang w:val="uk-UA"/>
        </w:rPr>
        <w:t xml:space="preserve">) готує самостійно або разом з іншими структурними </w:t>
      </w:r>
      <w:proofErr w:type="spellStart"/>
      <w:r w:rsidRPr="003B3BDB">
        <w:rPr>
          <w:sz w:val="28"/>
          <w:szCs w:val="28"/>
          <w:lang w:val="uk-UA"/>
        </w:rPr>
        <w:t>пiдроздiлами</w:t>
      </w:r>
      <w:proofErr w:type="spellEnd"/>
      <w:r w:rsidRPr="003B3BDB">
        <w:rPr>
          <w:sz w:val="28"/>
          <w:szCs w:val="28"/>
          <w:lang w:val="uk-UA"/>
        </w:rPr>
        <w:t xml:space="preserve"> </w:t>
      </w:r>
      <w:proofErr w:type="spellStart"/>
      <w:r w:rsidRPr="003B3BDB">
        <w:rPr>
          <w:sz w:val="28"/>
          <w:szCs w:val="28"/>
          <w:lang w:val="uk-UA"/>
        </w:rPr>
        <w:t>iнформацiйнi</w:t>
      </w:r>
      <w:proofErr w:type="spellEnd"/>
      <w:r w:rsidRPr="003B3BDB">
        <w:rPr>
          <w:sz w:val="28"/>
          <w:szCs w:val="28"/>
          <w:lang w:val="uk-UA"/>
        </w:rPr>
        <w:t xml:space="preserve"> та </w:t>
      </w:r>
      <w:proofErr w:type="spellStart"/>
      <w:r w:rsidRPr="003B3BDB">
        <w:rPr>
          <w:sz w:val="28"/>
          <w:szCs w:val="28"/>
          <w:lang w:val="uk-UA"/>
        </w:rPr>
        <w:t>аналiтичнi</w:t>
      </w:r>
      <w:proofErr w:type="spellEnd"/>
      <w:r w:rsidRPr="003B3BDB">
        <w:rPr>
          <w:sz w:val="28"/>
          <w:szCs w:val="28"/>
          <w:lang w:val="uk-UA"/>
        </w:rPr>
        <w:t xml:space="preserve"> матеріали для подання голові районної державної </w:t>
      </w:r>
      <w:proofErr w:type="spellStart"/>
      <w:r w:rsidRPr="003B3BDB">
        <w:rPr>
          <w:sz w:val="28"/>
          <w:szCs w:val="28"/>
          <w:lang w:val="uk-UA"/>
        </w:rPr>
        <w:t>адмiнiстрацiї</w:t>
      </w:r>
      <w:proofErr w:type="spellEnd"/>
      <w:r w:rsidRPr="003B3BDB">
        <w:rPr>
          <w:sz w:val="28"/>
          <w:szCs w:val="28"/>
          <w:lang w:val="uk-UA"/>
        </w:rPr>
        <w:t>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3B3BDB">
        <w:rPr>
          <w:sz w:val="28"/>
          <w:szCs w:val="28"/>
          <w:lang w:val="uk-UA"/>
        </w:rPr>
        <w:t xml:space="preserve">) вносить пропозиції щодо проекту </w:t>
      </w:r>
      <w:r>
        <w:rPr>
          <w:sz w:val="28"/>
          <w:szCs w:val="28"/>
          <w:lang w:val="uk-UA"/>
        </w:rPr>
        <w:t>районн</w:t>
      </w:r>
      <w:r w:rsidRPr="003B3BDB">
        <w:rPr>
          <w:sz w:val="28"/>
          <w:szCs w:val="28"/>
          <w:lang w:val="uk-UA"/>
        </w:rPr>
        <w:t>ого бюджету;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3B3BDB">
        <w:rPr>
          <w:sz w:val="28"/>
          <w:szCs w:val="28"/>
          <w:lang w:val="uk-UA"/>
        </w:rPr>
        <w:t xml:space="preserve">) бере участь у розробленні проектів розпоряджень голови районної державної </w:t>
      </w:r>
      <w:proofErr w:type="spellStart"/>
      <w:r w:rsidRPr="003B3BDB">
        <w:rPr>
          <w:sz w:val="28"/>
          <w:szCs w:val="28"/>
          <w:lang w:val="uk-UA"/>
        </w:rPr>
        <w:t>адмiнiстрацiї</w:t>
      </w:r>
      <w:proofErr w:type="spellEnd"/>
      <w:r w:rsidRPr="003B3BDB">
        <w:rPr>
          <w:sz w:val="28"/>
          <w:szCs w:val="28"/>
          <w:lang w:val="uk-UA"/>
        </w:rPr>
        <w:t xml:space="preserve">, проектів нормативно-правових актів, головними розробниками яких є </w:t>
      </w:r>
      <w:proofErr w:type="spellStart"/>
      <w:r w:rsidRPr="003B3BDB">
        <w:rPr>
          <w:sz w:val="28"/>
          <w:szCs w:val="28"/>
          <w:lang w:val="uk-UA"/>
        </w:rPr>
        <w:t>iншi</w:t>
      </w:r>
      <w:proofErr w:type="spellEnd"/>
      <w:r w:rsidRPr="003B3BDB">
        <w:rPr>
          <w:sz w:val="28"/>
          <w:szCs w:val="28"/>
          <w:lang w:val="uk-UA"/>
        </w:rPr>
        <w:t xml:space="preserve"> структурні </w:t>
      </w:r>
      <w:proofErr w:type="spellStart"/>
      <w:r w:rsidRPr="003B3BDB">
        <w:rPr>
          <w:sz w:val="28"/>
          <w:szCs w:val="28"/>
          <w:lang w:val="uk-UA"/>
        </w:rPr>
        <w:t>пiдроздiли</w:t>
      </w:r>
      <w:proofErr w:type="spellEnd"/>
      <w:r w:rsidRPr="003B3BDB">
        <w:rPr>
          <w:sz w:val="28"/>
          <w:szCs w:val="28"/>
          <w:lang w:val="uk-UA"/>
        </w:rPr>
        <w:t>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3B3BDB">
        <w:rPr>
          <w:sz w:val="28"/>
          <w:szCs w:val="28"/>
          <w:lang w:val="uk-UA"/>
        </w:rPr>
        <w:t>) бере участь у погодженні проектів нормативно-правових актів, розроблених іншими органами виконавчої влади;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3B3BDB">
        <w:rPr>
          <w:sz w:val="28"/>
          <w:szCs w:val="28"/>
          <w:lang w:val="uk-UA"/>
        </w:rPr>
        <w:t xml:space="preserve">) бере участь у </w:t>
      </w:r>
      <w:proofErr w:type="spellStart"/>
      <w:r w:rsidRPr="003B3BDB">
        <w:rPr>
          <w:sz w:val="28"/>
          <w:szCs w:val="28"/>
          <w:lang w:val="uk-UA"/>
        </w:rPr>
        <w:t>пiдготовцi</w:t>
      </w:r>
      <w:proofErr w:type="spellEnd"/>
      <w:r w:rsidRPr="003B3BDB">
        <w:rPr>
          <w:sz w:val="28"/>
          <w:szCs w:val="28"/>
          <w:lang w:val="uk-UA"/>
        </w:rPr>
        <w:t xml:space="preserve"> </w:t>
      </w:r>
      <w:proofErr w:type="spellStart"/>
      <w:r w:rsidRPr="003B3BDB">
        <w:rPr>
          <w:sz w:val="28"/>
          <w:szCs w:val="28"/>
          <w:lang w:val="uk-UA"/>
        </w:rPr>
        <w:t>звiтiв</w:t>
      </w:r>
      <w:proofErr w:type="spellEnd"/>
      <w:r w:rsidRPr="003B3BDB">
        <w:rPr>
          <w:sz w:val="28"/>
          <w:szCs w:val="28"/>
          <w:lang w:val="uk-UA"/>
        </w:rPr>
        <w:t xml:space="preserve"> голови районної державної </w:t>
      </w:r>
      <w:proofErr w:type="spellStart"/>
      <w:r w:rsidRPr="003B3BDB">
        <w:rPr>
          <w:sz w:val="28"/>
          <w:szCs w:val="28"/>
          <w:lang w:val="uk-UA"/>
        </w:rPr>
        <w:t>адмiнiстрацiї</w:t>
      </w:r>
      <w:proofErr w:type="spellEnd"/>
      <w:r w:rsidRPr="003B3BDB">
        <w:rPr>
          <w:sz w:val="28"/>
          <w:szCs w:val="28"/>
          <w:lang w:val="uk-UA"/>
        </w:rPr>
        <w:t xml:space="preserve"> для їх розгляду на сесії районної ради;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3B3BDB">
        <w:rPr>
          <w:sz w:val="28"/>
          <w:szCs w:val="28"/>
          <w:lang w:val="uk-UA"/>
        </w:rPr>
        <w:t>) забезпечує здійснення заходів щодо запобігання i протидії корупції;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3B3BDB">
        <w:rPr>
          <w:sz w:val="28"/>
          <w:szCs w:val="28"/>
          <w:lang w:val="uk-UA"/>
        </w:rPr>
        <w:t>) забезпечує реалізацію державної політики у сфері туризму;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3B3BDB">
        <w:rPr>
          <w:sz w:val="28"/>
          <w:szCs w:val="28"/>
          <w:lang w:val="uk-UA"/>
        </w:rPr>
        <w:t>) організовує роботу щодо розроблення і здійснення заходів для покращення інвестиційного та інноваційного клімату району у сфері туризму;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Pr="003B3BDB">
        <w:rPr>
          <w:sz w:val="28"/>
          <w:szCs w:val="28"/>
          <w:lang w:val="uk-UA"/>
        </w:rPr>
        <w:t>) розглядає в установленому законодавством порядку звернення громадян;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3B3BDB">
        <w:rPr>
          <w:sz w:val="28"/>
          <w:szCs w:val="28"/>
          <w:lang w:val="uk-UA"/>
        </w:rPr>
        <w:t>) здійснює повноваження, делеговані органами місцевого самоврядування;</w:t>
      </w:r>
    </w:p>
    <w:p w:rsidR="00120BBE" w:rsidRPr="003B3BDB" w:rsidRDefault="00120BBE" w:rsidP="00120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3B3BDB">
        <w:rPr>
          <w:sz w:val="28"/>
          <w:szCs w:val="28"/>
          <w:lang w:val="uk-UA"/>
        </w:rPr>
        <w:t xml:space="preserve">) забезпечує у межах своїх повноважень виконання завдань </w:t>
      </w:r>
      <w:proofErr w:type="spellStart"/>
      <w:r w:rsidRPr="003B3BDB">
        <w:rPr>
          <w:sz w:val="28"/>
          <w:szCs w:val="28"/>
          <w:lang w:val="uk-UA"/>
        </w:rPr>
        <w:t>мобiлiзацiйної</w:t>
      </w:r>
      <w:proofErr w:type="spellEnd"/>
      <w:r w:rsidRPr="003B3BDB">
        <w:rPr>
          <w:sz w:val="28"/>
          <w:szCs w:val="28"/>
          <w:lang w:val="uk-UA"/>
        </w:rPr>
        <w:t xml:space="preserve"> підготовки, цивільного захисту населення, дотримання вимог законодавства з охорони праці, пожежної безпеки;</w:t>
      </w:r>
    </w:p>
    <w:p w:rsidR="00120BBE" w:rsidRPr="003B3BDB" w:rsidRDefault="00120BBE" w:rsidP="00120B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3B3BDB">
        <w:rPr>
          <w:sz w:val="28"/>
          <w:szCs w:val="28"/>
          <w:lang w:val="uk-UA"/>
        </w:rPr>
        <w:t xml:space="preserve">) здійснює </w:t>
      </w:r>
      <w:proofErr w:type="spellStart"/>
      <w:r w:rsidRPr="003B3BDB">
        <w:rPr>
          <w:sz w:val="28"/>
          <w:szCs w:val="28"/>
          <w:lang w:val="uk-UA"/>
        </w:rPr>
        <w:t>iншi</w:t>
      </w:r>
      <w:proofErr w:type="spellEnd"/>
      <w:r w:rsidRPr="003B3BD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ередбачені законом повноваження.</w:t>
      </w:r>
    </w:p>
    <w:p w:rsidR="00120BBE" w:rsidRPr="003B3BDB" w:rsidRDefault="00120BBE" w:rsidP="00120BBE">
      <w:pPr>
        <w:ind w:firstLine="70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5. Відділ має право:</w:t>
      </w:r>
    </w:p>
    <w:p w:rsidR="00120BBE" w:rsidRPr="003B3BDB" w:rsidRDefault="00120BBE" w:rsidP="00120BBE">
      <w:pPr>
        <w:ind w:left="-120"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залучати спеціалістів інших структурних підрозділів районної державної адміністрації, підприємств, установ і організацій, об’єднань громадян (за погодженням з їх керівниками) для розгляду питань, що належать до його компетенції;</w:t>
      </w:r>
    </w:p>
    <w:p w:rsidR="00120BBE" w:rsidRPr="003B3BDB" w:rsidRDefault="00120BBE" w:rsidP="00120BBE">
      <w:pPr>
        <w:ind w:left="-120"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одержувати в установленому порядку від інших структурних підрозділів районної державної адміністрації, органів місцевого самоврядування,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120BBE" w:rsidRPr="003B3BDB" w:rsidRDefault="00120BBE" w:rsidP="00120BBE">
      <w:pPr>
        <w:ind w:left="-120"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скликати в установленому порядку наради з питань, що належать до його компетенції;</w:t>
      </w:r>
    </w:p>
    <w:p w:rsidR="00120BBE" w:rsidRPr="003B3BDB" w:rsidRDefault="00120BBE" w:rsidP="00120B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вносити в установленому порядку пропозиції щод</w:t>
      </w:r>
      <w:r>
        <w:rPr>
          <w:sz w:val="28"/>
          <w:szCs w:val="28"/>
          <w:lang w:val="uk-UA"/>
        </w:rPr>
        <w:t>о удосконалення роботи рай</w:t>
      </w:r>
      <w:r w:rsidRPr="003B3BDB">
        <w:rPr>
          <w:sz w:val="28"/>
          <w:szCs w:val="28"/>
          <w:lang w:val="uk-UA"/>
        </w:rPr>
        <w:t xml:space="preserve">держадміністрації у відповідній галузі; </w:t>
      </w:r>
    </w:p>
    <w:p w:rsidR="00120BBE" w:rsidRPr="003B3BDB" w:rsidRDefault="00120BBE" w:rsidP="00120B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lastRenderedPageBreak/>
        <w:t>-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6. Відділ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 взаємодіє з іншими структурними підрозділами районної державної адміністрації, органами місцевого самоврядування, територіальними органами міністерств та інших центральних органів виконавчої влади, а також з підприємствами, установами, організаціями та об’єднаннями громадян.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7. Відділ очолює начальник, який призначається на посаду і звільняється з посади головою районної державної адміністрації за погодженням із заступником голови та з начальником Департаменту економічного, регіонального розвитку та торгівлі обласної державної адміністрації.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8. Начальник відділу: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здійснює керівництво діяльністю відділу, несе персональну відповідальність за виконання завдань, покладених на відділ, визначає функції та ступінь відповідальності спеціалістів;</w:t>
      </w:r>
    </w:p>
    <w:p w:rsidR="00120BBE" w:rsidRPr="003B3BDB" w:rsidRDefault="00120BBE" w:rsidP="00120B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подає на затвердження голові районної держ</w:t>
      </w:r>
      <w:r>
        <w:rPr>
          <w:sz w:val="28"/>
          <w:szCs w:val="28"/>
          <w:lang w:val="uk-UA"/>
        </w:rPr>
        <w:t xml:space="preserve">авної </w:t>
      </w:r>
      <w:r w:rsidRPr="003B3BDB">
        <w:rPr>
          <w:sz w:val="28"/>
          <w:szCs w:val="28"/>
          <w:lang w:val="uk-UA"/>
        </w:rPr>
        <w:t>адміністрації положення про структурний підрозділ</w:t>
      </w:r>
      <w:r>
        <w:rPr>
          <w:sz w:val="28"/>
          <w:szCs w:val="28"/>
          <w:lang w:val="uk-UA"/>
        </w:rPr>
        <w:t>, посадові інструкції спеціалістів відділу економічного розвитку і торгівлі райдержадміністрації</w:t>
      </w:r>
      <w:r w:rsidRPr="003B3BDB">
        <w:rPr>
          <w:sz w:val="28"/>
          <w:szCs w:val="28"/>
          <w:lang w:val="uk-UA"/>
        </w:rPr>
        <w:t xml:space="preserve">; </w:t>
      </w:r>
    </w:p>
    <w:p w:rsidR="00120BBE" w:rsidRPr="003B3BDB" w:rsidRDefault="00120BBE" w:rsidP="00120BBE">
      <w:pPr>
        <w:autoSpaceDE w:val="0"/>
        <w:autoSpaceDN w:val="0"/>
        <w:adjustRightInd w:val="0"/>
        <w:ind w:firstLine="80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 xml:space="preserve">- планує роботу відділу, вносить пропозиції щодо формування планів роботи </w:t>
      </w:r>
      <w:r>
        <w:rPr>
          <w:sz w:val="28"/>
          <w:szCs w:val="28"/>
          <w:lang w:val="uk-UA"/>
        </w:rPr>
        <w:t>районн</w:t>
      </w:r>
      <w:r w:rsidRPr="003B3BDB">
        <w:rPr>
          <w:sz w:val="28"/>
          <w:szCs w:val="28"/>
          <w:lang w:val="uk-UA"/>
        </w:rPr>
        <w:t>ої держ</w:t>
      </w:r>
      <w:r>
        <w:rPr>
          <w:sz w:val="28"/>
          <w:szCs w:val="28"/>
          <w:lang w:val="uk-UA"/>
        </w:rPr>
        <w:t xml:space="preserve">авної </w:t>
      </w:r>
      <w:r w:rsidRPr="003B3BDB">
        <w:rPr>
          <w:sz w:val="28"/>
          <w:szCs w:val="28"/>
          <w:lang w:val="uk-UA"/>
        </w:rPr>
        <w:t xml:space="preserve">адміністрації; 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вживає заходів до удосконалення організації та підвищення ефективності роботи відділу;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звітує перед головою районної держадміністрації про виконання покладених на відділ завдань та затверджених планів роботи;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може вхо</w:t>
      </w:r>
      <w:r>
        <w:rPr>
          <w:sz w:val="28"/>
          <w:szCs w:val="28"/>
          <w:lang w:val="uk-UA"/>
        </w:rPr>
        <w:t>дити до складу колегії рай</w:t>
      </w:r>
      <w:r w:rsidRPr="003B3BDB">
        <w:rPr>
          <w:sz w:val="28"/>
          <w:szCs w:val="28"/>
          <w:lang w:val="uk-UA"/>
        </w:rPr>
        <w:t>держадміністрації;</w:t>
      </w:r>
    </w:p>
    <w:p w:rsidR="00120BBE" w:rsidRPr="003B3BDB" w:rsidRDefault="00120BBE" w:rsidP="00120BB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вносить пропозиції щодо розгляду на засіданнях колегії питань, що належать до компетенції відділу, та розробляє проекти відповідних рішень;</w:t>
      </w:r>
    </w:p>
    <w:p w:rsidR="00120BBE" w:rsidRPr="003B3BDB" w:rsidRDefault="00120BBE" w:rsidP="00120BB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може брати участь у засіданнях органів місцевого самоврядування;</w:t>
      </w:r>
    </w:p>
    <w:p w:rsidR="00120BBE" w:rsidRPr="003B3BDB" w:rsidRDefault="00120BBE" w:rsidP="00120BB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організовує роботу з підвищення рівня професійної компетентності державних службовців відділу;</w:t>
      </w:r>
    </w:p>
    <w:p w:rsidR="00120BBE" w:rsidRPr="003B3BDB" w:rsidRDefault="00120BBE" w:rsidP="00120BB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забезпечує дотримання працівниками відділу правил внутрішнього трудового розпорядку та виконавської дисципліни;</w:t>
      </w:r>
    </w:p>
    <w:p w:rsidR="00120BBE" w:rsidRPr="003B3BDB" w:rsidRDefault="00120BBE" w:rsidP="00120BB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- здійснює інші повноваження, визначені законом.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9. Відділ утримується за рахунок коштів державного бюджету.</w:t>
      </w:r>
    </w:p>
    <w:p w:rsidR="00120BBE" w:rsidRPr="003B3BDB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Граничну чисельність, фонд оплати працівників відділу в межах виділення коштів визначає голова районної державної адміністрації.</w:t>
      </w:r>
    </w:p>
    <w:p w:rsidR="00120BBE" w:rsidRDefault="00120BBE" w:rsidP="00120BBE">
      <w:pPr>
        <w:ind w:firstLine="828"/>
        <w:jc w:val="both"/>
        <w:rPr>
          <w:sz w:val="28"/>
          <w:szCs w:val="28"/>
          <w:lang w:val="uk-UA"/>
        </w:rPr>
      </w:pPr>
      <w:r w:rsidRPr="003B3BDB">
        <w:rPr>
          <w:sz w:val="28"/>
          <w:szCs w:val="28"/>
          <w:lang w:val="uk-UA"/>
        </w:rPr>
        <w:t>Кошторис і штатний розпис відділу затверджує голова р</w:t>
      </w:r>
      <w:r>
        <w:rPr>
          <w:sz w:val="28"/>
          <w:szCs w:val="28"/>
          <w:lang w:val="uk-UA"/>
        </w:rPr>
        <w:t>айонної державної адміністрації.</w:t>
      </w:r>
    </w:p>
    <w:p w:rsidR="00120BBE" w:rsidRDefault="00120BBE" w:rsidP="00120BBE">
      <w:pPr>
        <w:ind w:firstLine="828"/>
        <w:jc w:val="both"/>
        <w:rPr>
          <w:sz w:val="28"/>
          <w:szCs w:val="28"/>
          <w:lang w:val="uk-UA"/>
        </w:rPr>
      </w:pPr>
    </w:p>
    <w:p w:rsidR="00120BBE" w:rsidRDefault="00120BBE" w:rsidP="00120BBE">
      <w:pPr>
        <w:ind w:firstLine="828"/>
        <w:jc w:val="both"/>
        <w:rPr>
          <w:sz w:val="28"/>
          <w:szCs w:val="28"/>
          <w:lang w:val="uk-UA"/>
        </w:rPr>
      </w:pPr>
    </w:p>
    <w:p w:rsidR="000F5D2D" w:rsidRDefault="00120BBE" w:rsidP="00120BBE">
      <w:r>
        <w:rPr>
          <w:sz w:val="28"/>
          <w:szCs w:val="28"/>
          <w:lang w:val="uk-UA"/>
        </w:rPr>
        <w:lastRenderedPageBreak/>
        <w:t>Заступник голови райдержадміністрації                                            О.В.Процак</w:t>
      </w:r>
    </w:p>
    <w:sectPr w:rsidR="000F5D2D" w:rsidSect="000F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BE"/>
    <w:rsid w:val="000F5D2D"/>
    <w:rsid w:val="0012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0BBE"/>
    <w:pPr>
      <w:ind w:left="-567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120BB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5">
    <w:name w:val=" Знак"/>
    <w:basedOn w:val="a"/>
    <w:rsid w:val="00120BBE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120BB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0BB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1757</Words>
  <Characters>10018</Characters>
  <Application>Microsoft Office Word</Application>
  <DocSecurity>0</DocSecurity>
  <Lines>83</Lines>
  <Paragraphs>23</Paragraphs>
  <ScaleCrop>false</ScaleCrop>
  <Company>Krokoz™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2013-07-09T06:05:00Z</dcterms:created>
  <dcterms:modified xsi:type="dcterms:W3CDTF">2013-07-09T06:06:00Z</dcterms:modified>
</cp:coreProperties>
</file>