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69" w:rsidRDefault="00B15958" w:rsidP="00574D69">
      <w:pPr>
        <w:pStyle w:val="a3"/>
        <w:spacing w:line="360" w:lineRule="auto"/>
        <w:ind w:left="-1134" w:right="-2"/>
        <w:jc w:val="left"/>
        <w:rPr>
          <w:b w:val="0"/>
          <w:lang w:val="uk-UA"/>
        </w:rPr>
      </w:pPr>
      <w:r w:rsidRPr="00B159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5.2pt;margin-top:124.8pt;width:34pt;height:48.05pt;z-index:251658240;visibility:visible;mso-wrap-edited:f;mso-position-horizontal-relative:page;mso-position-vertical-relative:page" o:allowincell="f">
            <v:imagedata r:id="rId5" o:title=""/>
            <w10:wrap type="topAndBottom" anchorx="page" anchory="page"/>
          </v:shape>
          <o:OLEObject Type="Embed" ProgID="Word.Picture.8" ShapeID="_x0000_s1026" DrawAspect="Content" ObjectID="_1497679114" r:id="rId6"/>
        </w:pict>
      </w:r>
    </w:p>
    <w:p w:rsidR="00574D69" w:rsidRDefault="00B15958" w:rsidP="00574D69">
      <w:pPr>
        <w:pStyle w:val="a3"/>
        <w:spacing w:line="360" w:lineRule="auto"/>
        <w:ind w:left="-1134" w:right="-2"/>
        <w:jc w:val="left"/>
        <w:rPr>
          <w:b w:val="0"/>
          <w:lang w:val="uk-UA"/>
        </w:rPr>
      </w:pPr>
      <w:r w:rsidRPr="00B15958">
        <w:pict>
          <v:shape id="_x0000_s1027" type="#_x0000_t75" style="position:absolute;left:0;text-align:left;margin-left:285.2pt;margin-top:124.8pt;width:34pt;height:48.05pt;z-index:251660288;visibility:visible;mso-wrap-edited:f;mso-position-horizontal-relative:page;mso-position-vertical-relative:page" o:allowincell="f">
            <v:imagedata r:id="rId5" o:title=""/>
            <w10:wrap type="topAndBottom" anchorx="page" anchory="page"/>
          </v:shape>
          <o:OLEObject Type="Embed" ProgID="Word.Picture.8" ShapeID="_x0000_s1027" DrawAspect="Content" ObjectID="_1497679115" r:id="rId7"/>
        </w:pict>
      </w:r>
    </w:p>
    <w:p w:rsidR="004128E5" w:rsidRDefault="004128E5" w:rsidP="00574D69">
      <w:pPr>
        <w:pStyle w:val="a3"/>
        <w:spacing w:line="360" w:lineRule="auto"/>
        <w:ind w:left="-1134" w:right="-851"/>
        <w:rPr>
          <w:b w:val="0"/>
          <w:lang w:val="uk-UA"/>
        </w:rPr>
      </w:pPr>
    </w:p>
    <w:p w:rsidR="00574D69" w:rsidRDefault="00574D69" w:rsidP="00574D69">
      <w:pPr>
        <w:pStyle w:val="a3"/>
        <w:spacing w:line="360" w:lineRule="auto"/>
        <w:ind w:left="-1134" w:right="-851"/>
        <w:rPr>
          <w:b w:val="0"/>
          <w:lang w:val="uk-UA"/>
        </w:rPr>
      </w:pPr>
      <w:r>
        <w:rPr>
          <w:b w:val="0"/>
          <w:lang w:val="uk-UA"/>
        </w:rPr>
        <w:t>НОВОПАВЛІВСЬКА  СІЛЬСЬКА РАДА</w:t>
      </w:r>
    </w:p>
    <w:p w:rsidR="00574D69" w:rsidRDefault="00574D69" w:rsidP="00574D69">
      <w:pPr>
        <w:jc w:val="center"/>
        <w:rPr>
          <w:sz w:val="28"/>
          <w:szCs w:val="28"/>
          <w:lang w:val="uk-UA"/>
        </w:rPr>
      </w:pPr>
      <w:r>
        <w:rPr>
          <w:sz w:val="28"/>
          <w:szCs w:val="28"/>
          <w:lang w:val="uk-UA"/>
        </w:rPr>
        <w:t>БАШТАНСЬКОГО РАЙОНУ МИКОЛАЇВСЬКОЇ ОБЛАСТІ</w:t>
      </w:r>
    </w:p>
    <w:p w:rsidR="00574D69" w:rsidRDefault="00574D69" w:rsidP="00574D69">
      <w:pPr>
        <w:spacing w:line="360" w:lineRule="auto"/>
        <w:ind w:left="-426" w:right="-2"/>
        <w:jc w:val="center"/>
        <w:rPr>
          <w:b/>
          <w:sz w:val="22"/>
          <w:lang w:val="uk-UA"/>
        </w:rPr>
      </w:pPr>
    </w:p>
    <w:p w:rsidR="00574D69" w:rsidRDefault="00574D69" w:rsidP="00574D69">
      <w:pPr>
        <w:spacing w:line="360" w:lineRule="auto"/>
        <w:ind w:left="-426" w:right="-2"/>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 </w:t>
      </w:r>
    </w:p>
    <w:p w:rsidR="00574D69" w:rsidRPr="004128E5" w:rsidRDefault="00574D69" w:rsidP="00574D69">
      <w:pPr>
        <w:jc w:val="right"/>
        <w:rPr>
          <w:sz w:val="28"/>
          <w:szCs w:val="28"/>
          <w:lang w:val="uk-UA"/>
        </w:rPr>
      </w:pPr>
    </w:p>
    <w:p w:rsidR="00574D69" w:rsidRPr="00A05267" w:rsidRDefault="00A05267" w:rsidP="004128E5">
      <w:pPr>
        <w:ind w:left="-284"/>
        <w:rPr>
          <w:sz w:val="24"/>
          <w:szCs w:val="24"/>
          <w:lang w:val="uk-UA"/>
        </w:rPr>
      </w:pPr>
      <w:r w:rsidRPr="00A05267">
        <w:rPr>
          <w:sz w:val="24"/>
          <w:szCs w:val="24"/>
          <w:lang w:val="uk-UA"/>
        </w:rPr>
        <w:t>Від 26 червня 2015</w:t>
      </w:r>
      <w:r w:rsidR="004128E5" w:rsidRPr="00A05267">
        <w:rPr>
          <w:sz w:val="24"/>
          <w:szCs w:val="24"/>
          <w:lang w:val="uk-UA"/>
        </w:rPr>
        <w:t xml:space="preserve"> року № </w:t>
      </w:r>
      <w:r w:rsidRPr="00A05267">
        <w:rPr>
          <w:sz w:val="24"/>
          <w:szCs w:val="24"/>
          <w:lang w:val="uk-UA"/>
        </w:rPr>
        <w:t>6</w:t>
      </w:r>
      <w:r w:rsidR="004128E5" w:rsidRPr="00A05267">
        <w:rPr>
          <w:sz w:val="24"/>
          <w:szCs w:val="24"/>
          <w:lang w:val="uk-UA"/>
        </w:rPr>
        <w:t xml:space="preserve"> </w:t>
      </w:r>
      <w:proofErr w:type="spellStart"/>
      <w:r w:rsidR="004128E5" w:rsidRPr="00A05267">
        <w:rPr>
          <w:sz w:val="24"/>
          <w:szCs w:val="24"/>
          <w:lang w:val="uk-UA"/>
        </w:rPr>
        <w:t>с.Новопавлівка</w:t>
      </w:r>
      <w:proofErr w:type="spellEnd"/>
      <w:r w:rsidR="004128E5" w:rsidRPr="00A05267">
        <w:rPr>
          <w:sz w:val="24"/>
          <w:szCs w:val="24"/>
          <w:lang w:val="uk-UA"/>
        </w:rPr>
        <w:t xml:space="preserve">  </w:t>
      </w:r>
      <w:r w:rsidR="00C05DEB" w:rsidRPr="00A05267">
        <w:rPr>
          <w:sz w:val="24"/>
          <w:szCs w:val="24"/>
          <w:lang w:val="uk-UA"/>
        </w:rPr>
        <w:t>ХХХХ</w:t>
      </w:r>
      <w:r w:rsidRPr="00A05267">
        <w:rPr>
          <w:sz w:val="24"/>
          <w:szCs w:val="24"/>
          <w:lang w:val="uk-UA"/>
        </w:rPr>
        <w:t>ХХ</w:t>
      </w:r>
      <w:r w:rsidR="004128E5" w:rsidRPr="00A05267">
        <w:rPr>
          <w:sz w:val="24"/>
          <w:szCs w:val="24"/>
          <w:lang w:val="uk-UA"/>
        </w:rPr>
        <w:t xml:space="preserve"> сесії шостого</w:t>
      </w:r>
      <w:r w:rsidR="00574D69" w:rsidRPr="00A05267">
        <w:rPr>
          <w:sz w:val="24"/>
          <w:szCs w:val="24"/>
          <w:lang w:val="uk-UA"/>
        </w:rPr>
        <w:t xml:space="preserve"> скликання </w:t>
      </w:r>
    </w:p>
    <w:p w:rsidR="00574D69" w:rsidRDefault="00574D69" w:rsidP="00574D69">
      <w:pPr>
        <w:rPr>
          <w:sz w:val="28"/>
          <w:szCs w:val="28"/>
          <w:lang w:val="uk-UA"/>
        </w:rPr>
      </w:pPr>
    </w:p>
    <w:p w:rsidR="0096126B" w:rsidRDefault="0096126B" w:rsidP="0096126B">
      <w:pPr>
        <w:jc w:val="both"/>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tblGrid>
      <w:tr w:rsidR="0096126B" w:rsidRPr="00A05267" w:rsidTr="0096126B">
        <w:tc>
          <w:tcPr>
            <w:tcW w:w="4785" w:type="dxa"/>
            <w:tcBorders>
              <w:top w:val="nil"/>
              <w:left w:val="nil"/>
              <w:bottom w:val="nil"/>
              <w:right w:val="nil"/>
            </w:tcBorders>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tblGrid>
            <w:tr w:rsidR="0096126B" w:rsidRPr="00A05267">
              <w:tc>
                <w:tcPr>
                  <w:tcW w:w="4554" w:type="dxa"/>
                  <w:tcBorders>
                    <w:top w:val="nil"/>
                    <w:left w:val="nil"/>
                    <w:bottom w:val="nil"/>
                    <w:right w:val="nil"/>
                  </w:tcBorders>
                  <w:hideMark/>
                </w:tcPr>
                <w:p w:rsidR="0096126B" w:rsidRPr="00A05267" w:rsidRDefault="0096126B">
                  <w:pPr>
                    <w:jc w:val="both"/>
                    <w:rPr>
                      <w:sz w:val="24"/>
                      <w:szCs w:val="24"/>
                      <w:lang w:val="uk-UA"/>
                    </w:rPr>
                  </w:pPr>
                  <w:r w:rsidRPr="00A05267">
                    <w:rPr>
                      <w:sz w:val="24"/>
                      <w:szCs w:val="24"/>
                      <w:lang w:val="uk-UA"/>
                    </w:rPr>
                    <w:t xml:space="preserve">Про виконання рішення сільської ради від 12 липня 2011 року № 7 «Про затвердження сільської Програми «Молодь </w:t>
                  </w:r>
                  <w:proofErr w:type="spellStart"/>
                  <w:r w:rsidRPr="00A05267">
                    <w:rPr>
                      <w:sz w:val="24"/>
                      <w:szCs w:val="24"/>
                      <w:lang w:val="uk-UA"/>
                    </w:rPr>
                    <w:t>Новопавлівки</w:t>
                  </w:r>
                  <w:proofErr w:type="spellEnd"/>
                  <w:r w:rsidRPr="00A05267">
                    <w:rPr>
                      <w:sz w:val="24"/>
                      <w:szCs w:val="24"/>
                      <w:lang w:val="uk-UA"/>
                    </w:rPr>
                    <w:t>» на 2011-2015 роки»</w:t>
                  </w:r>
                </w:p>
              </w:tc>
            </w:tr>
          </w:tbl>
          <w:p w:rsidR="0096126B" w:rsidRPr="00A05267" w:rsidRDefault="0096126B">
            <w:pPr>
              <w:jc w:val="both"/>
              <w:rPr>
                <w:sz w:val="24"/>
                <w:szCs w:val="24"/>
                <w:lang w:val="uk-UA"/>
              </w:rPr>
            </w:pPr>
          </w:p>
        </w:tc>
      </w:tr>
    </w:tbl>
    <w:p w:rsidR="0096126B" w:rsidRPr="00A05267" w:rsidRDefault="0096126B" w:rsidP="0096126B">
      <w:pPr>
        <w:jc w:val="both"/>
        <w:rPr>
          <w:sz w:val="24"/>
          <w:szCs w:val="24"/>
          <w:lang w:val="uk-UA"/>
        </w:rPr>
      </w:pPr>
    </w:p>
    <w:p w:rsidR="0096126B" w:rsidRPr="00A05267" w:rsidRDefault="0096126B" w:rsidP="0096126B">
      <w:pPr>
        <w:jc w:val="both"/>
        <w:rPr>
          <w:sz w:val="24"/>
          <w:szCs w:val="24"/>
          <w:lang w:val="uk-UA"/>
        </w:rPr>
      </w:pPr>
      <w:r w:rsidRPr="00A05267">
        <w:rPr>
          <w:sz w:val="24"/>
          <w:szCs w:val="24"/>
          <w:lang w:val="uk-UA"/>
        </w:rPr>
        <w:t xml:space="preserve">             Заслухав</w:t>
      </w:r>
      <w:r w:rsidR="00A05267" w:rsidRPr="00A05267">
        <w:rPr>
          <w:sz w:val="24"/>
          <w:szCs w:val="24"/>
          <w:lang w:val="uk-UA"/>
        </w:rPr>
        <w:t xml:space="preserve">ши і обговоривши інформацію </w:t>
      </w:r>
      <w:proofErr w:type="spellStart"/>
      <w:r w:rsidR="00A05267" w:rsidRPr="00A05267">
        <w:rPr>
          <w:sz w:val="24"/>
          <w:szCs w:val="24"/>
          <w:lang w:val="uk-UA"/>
        </w:rPr>
        <w:t>в.о.сільського</w:t>
      </w:r>
      <w:proofErr w:type="spellEnd"/>
      <w:r w:rsidR="00A05267" w:rsidRPr="00A05267">
        <w:rPr>
          <w:sz w:val="24"/>
          <w:szCs w:val="24"/>
          <w:lang w:val="uk-UA"/>
        </w:rPr>
        <w:t xml:space="preserve"> голови Підлісної Т.М. </w:t>
      </w:r>
      <w:r w:rsidRPr="00A05267">
        <w:rPr>
          <w:sz w:val="24"/>
          <w:szCs w:val="24"/>
          <w:lang w:val="uk-UA"/>
        </w:rPr>
        <w:t xml:space="preserve">про виконання рішення сільської ради від 12 липня 2011 року № 7 «Про затвердження сільської Програми «Молодь </w:t>
      </w:r>
      <w:proofErr w:type="spellStart"/>
      <w:r w:rsidRPr="00A05267">
        <w:rPr>
          <w:sz w:val="24"/>
          <w:szCs w:val="24"/>
          <w:lang w:val="uk-UA"/>
        </w:rPr>
        <w:t>Новопавлівки</w:t>
      </w:r>
      <w:proofErr w:type="spellEnd"/>
      <w:r w:rsidRPr="00A05267">
        <w:rPr>
          <w:sz w:val="24"/>
          <w:szCs w:val="24"/>
          <w:lang w:val="uk-UA"/>
        </w:rPr>
        <w:t xml:space="preserve">» на 2011-2015 роки», з метою проведення цілісної молодіжної політики в сільській раді, створення сприятливих передумов для життєвого самовизначення та самореалізації молодих громадян, на підставі пункту 22 частини першої статті 26 Закону України </w:t>
      </w:r>
      <w:proofErr w:type="spellStart"/>
      <w:r w:rsidRPr="00A05267">
        <w:rPr>
          <w:sz w:val="24"/>
          <w:szCs w:val="24"/>
          <w:lang w:val="uk-UA"/>
        </w:rPr>
        <w:t>„Про</w:t>
      </w:r>
      <w:proofErr w:type="spellEnd"/>
      <w:r w:rsidRPr="00A05267">
        <w:rPr>
          <w:sz w:val="24"/>
          <w:szCs w:val="24"/>
          <w:lang w:val="uk-UA"/>
        </w:rPr>
        <w:t xml:space="preserve"> місц</w:t>
      </w:r>
      <w:r w:rsidR="00C05DEB" w:rsidRPr="00A05267">
        <w:rPr>
          <w:sz w:val="24"/>
          <w:szCs w:val="24"/>
          <w:lang w:val="uk-UA"/>
        </w:rPr>
        <w:t xml:space="preserve">еве самоврядування в </w:t>
      </w:r>
      <w:proofErr w:type="spellStart"/>
      <w:r w:rsidR="00C05DEB" w:rsidRPr="00A05267">
        <w:rPr>
          <w:sz w:val="24"/>
          <w:szCs w:val="24"/>
          <w:lang w:val="uk-UA"/>
        </w:rPr>
        <w:t>Україні”</w:t>
      </w:r>
      <w:proofErr w:type="spellEnd"/>
      <w:r w:rsidRPr="00A05267">
        <w:rPr>
          <w:sz w:val="24"/>
          <w:szCs w:val="24"/>
          <w:lang w:val="uk-UA"/>
        </w:rPr>
        <w:t>, відповідно до висновку постійної комісії сільської ради з питань охорони здоров’я, материнства, дитинства, соціального захисту, торгівельного та побутового обслуговування населення, культури, депутатської діяльності, законності</w:t>
      </w:r>
      <w:r w:rsidR="00A05267" w:rsidRPr="00A05267">
        <w:rPr>
          <w:sz w:val="24"/>
          <w:szCs w:val="24"/>
          <w:lang w:val="uk-UA"/>
        </w:rPr>
        <w:t xml:space="preserve"> та захисту прав громадян від 17 червня 2015</w:t>
      </w:r>
      <w:r w:rsidR="00C05DEB" w:rsidRPr="00A05267">
        <w:rPr>
          <w:sz w:val="24"/>
          <w:szCs w:val="24"/>
          <w:lang w:val="uk-UA"/>
        </w:rPr>
        <w:t xml:space="preserve"> рок</w:t>
      </w:r>
      <w:r w:rsidR="00A05267" w:rsidRPr="00A05267">
        <w:rPr>
          <w:sz w:val="24"/>
          <w:szCs w:val="24"/>
          <w:lang w:val="uk-UA"/>
        </w:rPr>
        <w:t>у № 1</w:t>
      </w:r>
      <w:r w:rsidRPr="00A05267">
        <w:rPr>
          <w:sz w:val="24"/>
          <w:szCs w:val="24"/>
          <w:lang w:val="uk-UA"/>
        </w:rPr>
        <w:t xml:space="preserve">, сільська рада </w:t>
      </w:r>
    </w:p>
    <w:p w:rsidR="0096126B" w:rsidRPr="00A05267" w:rsidRDefault="0096126B" w:rsidP="0096126B">
      <w:pPr>
        <w:ind w:left="705"/>
        <w:jc w:val="both"/>
        <w:rPr>
          <w:sz w:val="24"/>
          <w:szCs w:val="24"/>
          <w:lang w:val="uk-UA"/>
        </w:rPr>
      </w:pPr>
    </w:p>
    <w:p w:rsidR="0096126B" w:rsidRPr="00A05267" w:rsidRDefault="0096126B" w:rsidP="0096126B">
      <w:pPr>
        <w:ind w:left="705"/>
        <w:jc w:val="both"/>
        <w:rPr>
          <w:b/>
          <w:sz w:val="24"/>
          <w:szCs w:val="24"/>
          <w:lang w:val="uk-UA"/>
        </w:rPr>
      </w:pPr>
      <w:r w:rsidRPr="00A05267">
        <w:rPr>
          <w:b/>
          <w:sz w:val="24"/>
          <w:szCs w:val="24"/>
          <w:lang w:val="uk-UA"/>
        </w:rPr>
        <w:t xml:space="preserve">В И Р І Ш И Л А : </w:t>
      </w:r>
    </w:p>
    <w:p w:rsidR="0096126B" w:rsidRPr="00A05267" w:rsidRDefault="0096126B" w:rsidP="0096126B">
      <w:pPr>
        <w:jc w:val="both"/>
        <w:rPr>
          <w:sz w:val="24"/>
          <w:szCs w:val="24"/>
          <w:lang w:val="uk-UA"/>
        </w:rPr>
      </w:pPr>
      <w:r w:rsidRPr="00A05267">
        <w:rPr>
          <w:sz w:val="24"/>
          <w:szCs w:val="24"/>
          <w:lang w:val="uk-UA"/>
        </w:rPr>
        <w:t xml:space="preserve"> </w:t>
      </w:r>
    </w:p>
    <w:p w:rsidR="0096126B" w:rsidRPr="00A05267" w:rsidRDefault="0096126B" w:rsidP="0096126B">
      <w:pPr>
        <w:jc w:val="both"/>
        <w:rPr>
          <w:sz w:val="24"/>
          <w:szCs w:val="24"/>
          <w:lang w:val="uk-UA"/>
        </w:rPr>
      </w:pPr>
      <w:r w:rsidRPr="00A05267">
        <w:rPr>
          <w:sz w:val="24"/>
          <w:szCs w:val="24"/>
          <w:lang w:val="uk-UA"/>
        </w:rPr>
        <w:t xml:space="preserve">   </w:t>
      </w:r>
      <w:r w:rsidR="00A05267" w:rsidRPr="00A05267">
        <w:rPr>
          <w:sz w:val="24"/>
          <w:szCs w:val="24"/>
          <w:lang w:val="uk-UA"/>
        </w:rPr>
        <w:t xml:space="preserve">               1. Інформацію </w:t>
      </w:r>
      <w:proofErr w:type="spellStart"/>
      <w:r w:rsidR="00A05267" w:rsidRPr="00A05267">
        <w:rPr>
          <w:sz w:val="24"/>
          <w:szCs w:val="24"/>
          <w:lang w:val="uk-UA"/>
        </w:rPr>
        <w:t>в.о.сільського</w:t>
      </w:r>
      <w:proofErr w:type="spellEnd"/>
      <w:r w:rsidR="00A05267" w:rsidRPr="00A05267">
        <w:rPr>
          <w:sz w:val="24"/>
          <w:szCs w:val="24"/>
          <w:lang w:val="uk-UA"/>
        </w:rPr>
        <w:t xml:space="preserve"> голови Підлісної Т.М. </w:t>
      </w:r>
      <w:r w:rsidRPr="00A05267">
        <w:rPr>
          <w:sz w:val="24"/>
          <w:szCs w:val="24"/>
          <w:lang w:val="uk-UA"/>
        </w:rPr>
        <w:t xml:space="preserve"> про виконання рішення сільської ради від 12 липня 2011 року № 7 «Про затвердження сільської Програми «Молодь </w:t>
      </w:r>
      <w:proofErr w:type="spellStart"/>
      <w:r w:rsidRPr="00A05267">
        <w:rPr>
          <w:sz w:val="24"/>
          <w:szCs w:val="24"/>
          <w:lang w:val="uk-UA"/>
        </w:rPr>
        <w:t>Новопавлівки</w:t>
      </w:r>
      <w:proofErr w:type="spellEnd"/>
      <w:r w:rsidRPr="00A05267">
        <w:rPr>
          <w:sz w:val="24"/>
          <w:szCs w:val="24"/>
          <w:lang w:val="uk-UA"/>
        </w:rPr>
        <w:t>» на 2011-2015 роки», прийняти до відома.</w:t>
      </w:r>
    </w:p>
    <w:p w:rsidR="0096126B" w:rsidRPr="00A05267" w:rsidRDefault="0096126B" w:rsidP="0096126B">
      <w:pPr>
        <w:jc w:val="both"/>
        <w:rPr>
          <w:sz w:val="24"/>
          <w:szCs w:val="24"/>
          <w:lang w:val="uk-UA"/>
        </w:rPr>
      </w:pPr>
      <w:r w:rsidRPr="00A05267">
        <w:rPr>
          <w:sz w:val="24"/>
          <w:szCs w:val="24"/>
          <w:lang w:val="uk-UA"/>
        </w:rPr>
        <w:t xml:space="preserve">                  2. Контроль за виконанням даного рішення покласти на постійну комісію сільської ради з питань охорони здоров’я, материнства, дитинства, соціального захисту, торгівельного та побутового обслуговування населення, культури, депутатської діяльності, законності та захисту прав громадян.</w:t>
      </w:r>
    </w:p>
    <w:p w:rsidR="00C1417B" w:rsidRPr="00A05267" w:rsidRDefault="00C1417B" w:rsidP="004128E5">
      <w:pPr>
        <w:jc w:val="both"/>
        <w:rPr>
          <w:sz w:val="24"/>
          <w:szCs w:val="24"/>
          <w:lang w:val="uk-UA"/>
        </w:rPr>
      </w:pPr>
    </w:p>
    <w:p w:rsidR="00A05267" w:rsidRDefault="00A05267" w:rsidP="004128E5">
      <w:pPr>
        <w:pStyle w:val="5"/>
        <w:rPr>
          <w:rFonts w:ascii="Times New Roman" w:hAnsi="Times New Roman"/>
          <w:sz w:val="24"/>
          <w:szCs w:val="24"/>
          <w:lang w:val="uk-UA"/>
        </w:rPr>
      </w:pPr>
    </w:p>
    <w:p w:rsidR="00A05267" w:rsidRDefault="00A05267" w:rsidP="004128E5">
      <w:pPr>
        <w:pStyle w:val="5"/>
        <w:rPr>
          <w:rFonts w:ascii="Times New Roman" w:hAnsi="Times New Roman"/>
          <w:sz w:val="24"/>
          <w:szCs w:val="24"/>
          <w:lang w:val="uk-UA"/>
        </w:rPr>
      </w:pPr>
    </w:p>
    <w:p w:rsidR="004128E5" w:rsidRPr="00A05267" w:rsidRDefault="00A05267" w:rsidP="004128E5">
      <w:pPr>
        <w:pStyle w:val="5"/>
        <w:rPr>
          <w:rFonts w:ascii="Times New Roman" w:hAnsi="Times New Roman"/>
          <w:sz w:val="24"/>
          <w:szCs w:val="24"/>
          <w:lang w:val="uk-UA"/>
        </w:rPr>
      </w:pPr>
      <w:proofErr w:type="spellStart"/>
      <w:r w:rsidRPr="00A05267">
        <w:rPr>
          <w:rFonts w:ascii="Times New Roman" w:hAnsi="Times New Roman"/>
          <w:sz w:val="24"/>
          <w:szCs w:val="24"/>
          <w:lang w:val="uk-UA"/>
        </w:rPr>
        <w:t>В.о.сільського</w:t>
      </w:r>
      <w:proofErr w:type="spellEnd"/>
      <w:r w:rsidRPr="00A05267">
        <w:rPr>
          <w:rFonts w:ascii="Times New Roman" w:hAnsi="Times New Roman"/>
          <w:sz w:val="24"/>
          <w:szCs w:val="24"/>
          <w:lang w:val="uk-UA"/>
        </w:rPr>
        <w:t xml:space="preserve"> голови                                                                     Т.М.Підлісна</w:t>
      </w:r>
    </w:p>
    <w:p w:rsidR="007D290E" w:rsidRDefault="007D290E">
      <w:pPr>
        <w:rPr>
          <w:lang w:val="uk-UA"/>
        </w:rPr>
      </w:pPr>
    </w:p>
    <w:p w:rsidR="00173B57" w:rsidRDefault="00173B57">
      <w:pPr>
        <w:rPr>
          <w:lang w:val="uk-UA"/>
        </w:rPr>
      </w:pPr>
    </w:p>
    <w:p w:rsidR="00173B57" w:rsidRPr="00173B57" w:rsidRDefault="00173B57" w:rsidP="00173B57">
      <w:pPr>
        <w:rPr>
          <w:sz w:val="24"/>
          <w:szCs w:val="24"/>
          <w:lang w:val="uk-UA"/>
        </w:rPr>
      </w:pPr>
      <w:r>
        <w:rPr>
          <w:szCs w:val="24"/>
          <w:lang w:val="uk-UA"/>
        </w:rPr>
        <w:lastRenderedPageBreak/>
        <w:t xml:space="preserve">                                                                                                          </w:t>
      </w:r>
      <w:r>
        <w:rPr>
          <w:b/>
          <w:szCs w:val="24"/>
          <w:lang w:val="uk-UA"/>
        </w:rPr>
        <w:t xml:space="preserve">                       </w:t>
      </w:r>
    </w:p>
    <w:p w:rsidR="00173B57" w:rsidRPr="00173B57" w:rsidRDefault="00173B57" w:rsidP="00173B57">
      <w:pPr>
        <w:rPr>
          <w:sz w:val="24"/>
          <w:szCs w:val="24"/>
          <w:lang w:val="uk-UA"/>
        </w:rPr>
      </w:pPr>
    </w:p>
    <w:p w:rsidR="00173B57" w:rsidRPr="00173B57" w:rsidRDefault="00173B57" w:rsidP="00173B57">
      <w:pPr>
        <w:jc w:val="center"/>
        <w:rPr>
          <w:b/>
          <w:sz w:val="24"/>
          <w:szCs w:val="24"/>
          <w:lang w:val="uk-UA"/>
        </w:rPr>
      </w:pPr>
      <w:r w:rsidRPr="00173B57">
        <w:rPr>
          <w:b/>
          <w:sz w:val="24"/>
          <w:szCs w:val="24"/>
          <w:lang w:val="uk-UA"/>
        </w:rPr>
        <w:t xml:space="preserve">І Н Ф О Р М А Ц І Я </w:t>
      </w:r>
    </w:p>
    <w:p w:rsidR="00173B57" w:rsidRPr="00173B57" w:rsidRDefault="00173B57" w:rsidP="00173B57">
      <w:pPr>
        <w:jc w:val="center"/>
        <w:rPr>
          <w:b/>
          <w:sz w:val="24"/>
          <w:szCs w:val="24"/>
          <w:lang w:val="uk-UA"/>
        </w:rPr>
      </w:pPr>
      <w:r w:rsidRPr="00173B57">
        <w:rPr>
          <w:b/>
          <w:sz w:val="24"/>
          <w:szCs w:val="24"/>
          <w:lang w:val="uk-UA"/>
        </w:rPr>
        <w:t xml:space="preserve">про виконання рішення сільської ради від 12 липня 2011 року № 7 «Про затвердження сільської Програми «Молодь </w:t>
      </w:r>
      <w:proofErr w:type="spellStart"/>
      <w:r w:rsidRPr="00173B57">
        <w:rPr>
          <w:b/>
          <w:sz w:val="24"/>
          <w:szCs w:val="24"/>
          <w:lang w:val="uk-UA"/>
        </w:rPr>
        <w:t>Новопавлівки</w:t>
      </w:r>
      <w:proofErr w:type="spellEnd"/>
      <w:r w:rsidRPr="00173B57">
        <w:rPr>
          <w:b/>
          <w:sz w:val="24"/>
          <w:szCs w:val="24"/>
          <w:lang w:val="uk-UA"/>
        </w:rPr>
        <w:t xml:space="preserve">» на 2011-2015 роки» </w:t>
      </w:r>
    </w:p>
    <w:p w:rsidR="00173B57" w:rsidRPr="00173B57" w:rsidRDefault="00173B57" w:rsidP="00173B57">
      <w:pPr>
        <w:jc w:val="center"/>
        <w:rPr>
          <w:b/>
          <w:sz w:val="24"/>
          <w:szCs w:val="24"/>
          <w:lang w:val="uk-UA"/>
        </w:rPr>
      </w:pPr>
    </w:p>
    <w:p w:rsidR="00173B57" w:rsidRPr="00173B57" w:rsidRDefault="00173B57" w:rsidP="00173B57">
      <w:pPr>
        <w:jc w:val="both"/>
        <w:rPr>
          <w:sz w:val="24"/>
          <w:szCs w:val="24"/>
          <w:lang w:val="uk-UA"/>
        </w:rPr>
      </w:pPr>
      <w:r w:rsidRPr="00173B57">
        <w:rPr>
          <w:sz w:val="24"/>
          <w:szCs w:val="24"/>
          <w:lang w:val="uk-UA"/>
        </w:rPr>
        <w:t xml:space="preserve">             Молодь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 Від здатності молоді бути активною, творчою силою значною мірою залежить процес державотворення. </w:t>
      </w:r>
    </w:p>
    <w:p w:rsidR="00173B57" w:rsidRPr="00173B57" w:rsidRDefault="00173B57" w:rsidP="00173B57">
      <w:pPr>
        <w:jc w:val="both"/>
        <w:rPr>
          <w:sz w:val="24"/>
          <w:szCs w:val="24"/>
          <w:lang w:val="uk-UA"/>
        </w:rPr>
      </w:pPr>
      <w:r w:rsidRPr="00173B57">
        <w:rPr>
          <w:sz w:val="24"/>
          <w:szCs w:val="24"/>
          <w:lang w:val="uk-UA"/>
        </w:rPr>
        <w:t xml:space="preserve">              Молодь відіграє важливу роль у соціальних процесах розбудови демократичної держави. Проте, незважаючи на певні позитивні зміни, які відбуваються у молодіжному середовищі, все ще існують проблеми, зокрема, погіршуються показники здоров’я молодих громадян, не подолано демографічну кризу, спостерігається тенденція щодо поширення у молодіжному середовищі наркоманії та епідемії ВІЛ/ </w:t>
      </w:r>
      <w:proofErr w:type="spellStart"/>
      <w:r w:rsidRPr="00173B57">
        <w:rPr>
          <w:sz w:val="24"/>
          <w:szCs w:val="24"/>
          <w:lang w:val="uk-UA"/>
        </w:rPr>
        <w:t>СНІДу</w:t>
      </w:r>
      <w:proofErr w:type="spellEnd"/>
      <w:r w:rsidRPr="00173B57">
        <w:rPr>
          <w:sz w:val="24"/>
          <w:szCs w:val="24"/>
          <w:lang w:val="uk-UA"/>
        </w:rPr>
        <w:t xml:space="preserve">, збільшується кількість померлих у молодому віці. Освітній потенціал молоді значною мірою не реалізується через невідповідність між попитом та пропозицією на ринку праці. </w:t>
      </w:r>
    </w:p>
    <w:p w:rsidR="00173B57" w:rsidRPr="00173B57" w:rsidRDefault="00173B57" w:rsidP="00173B57">
      <w:pPr>
        <w:jc w:val="both"/>
        <w:rPr>
          <w:sz w:val="24"/>
          <w:szCs w:val="24"/>
          <w:lang w:val="uk-UA"/>
        </w:rPr>
      </w:pPr>
      <w:r w:rsidRPr="00173B57">
        <w:rPr>
          <w:sz w:val="24"/>
          <w:szCs w:val="24"/>
          <w:lang w:val="uk-UA"/>
        </w:rPr>
        <w:t xml:space="preserve">              Загострення соціально-економічних проблем, відсутність дієвих механізмів державної підтримки молоді в період її соціального становлення і розвитку негативно позначилися на матеріальному становищі молоді, погіршили здоров’я, фізичний та духовний розвиток молодих громадян. Для  значної частини молоді гострими залишаються проблеми отримання житла, якісної освіти, зайнятості, відсутності доступних фізкультурно-оздоровчих закладів і закладів дозвілля, насамперед за місцем проживання. Усе це негативно впливає на соціальне самопочуття молодих осіб, спричиняє розвиток негативних проявів у молодіжному середовищі. Загрозливого поширення серед молоді набули соціально-негативні форми поведінки (злочинність, проституція тощо) та соціально небезпечні хвороби (туберкульоз, СНІД, наркоманія, алкоголізм, хвороби, що передаються статевим шляхом). </w:t>
      </w:r>
    </w:p>
    <w:p w:rsidR="00173B57" w:rsidRPr="00173B57" w:rsidRDefault="00173B57" w:rsidP="00173B57">
      <w:pPr>
        <w:jc w:val="both"/>
        <w:rPr>
          <w:sz w:val="24"/>
          <w:szCs w:val="24"/>
          <w:lang w:val="uk-UA"/>
        </w:rPr>
      </w:pPr>
      <w:r w:rsidRPr="00173B57">
        <w:rPr>
          <w:sz w:val="24"/>
          <w:szCs w:val="24"/>
          <w:lang w:val="uk-UA"/>
        </w:rPr>
        <w:t xml:space="preserve">                 Посилення напруги у працевлаштуванні молоді, зростання відкритого та прихованого безробіття, різке розшарування у рівнях оплати праці між державними і недержавними секторами економіки сприяють соціально-професійній переорієнтації молоді на працю у недержавному секторі та отримання доходів у </w:t>
      </w:r>
      <w:proofErr w:type="spellStart"/>
      <w:r w:rsidRPr="00173B57">
        <w:rPr>
          <w:sz w:val="24"/>
          <w:szCs w:val="24"/>
          <w:lang w:val="uk-UA"/>
        </w:rPr>
        <w:t>„тіньовій”</w:t>
      </w:r>
      <w:proofErr w:type="spellEnd"/>
      <w:r w:rsidRPr="00173B57">
        <w:rPr>
          <w:sz w:val="24"/>
          <w:szCs w:val="24"/>
          <w:lang w:val="uk-UA"/>
        </w:rPr>
        <w:t xml:space="preserve"> сфері. </w:t>
      </w:r>
    </w:p>
    <w:p w:rsidR="00173B57" w:rsidRPr="00173B57" w:rsidRDefault="00173B57" w:rsidP="00173B57">
      <w:pPr>
        <w:jc w:val="both"/>
        <w:rPr>
          <w:sz w:val="24"/>
          <w:szCs w:val="24"/>
          <w:lang w:val="uk-UA"/>
        </w:rPr>
      </w:pPr>
      <w:r w:rsidRPr="00173B57">
        <w:rPr>
          <w:sz w:val="24"/>
          <w:szCs w:val="24"/>
          <w:lang w:val="uk-UA"/>
        </w:rPr>
        <w:t xml:space="preserve">                  Загострення економічної кризи відбивається на якісному рівні дозвілля молоді, його духовно-культурному змісті, спрямованості, Зниження престижу освіти і культури у молодіжному середовищі призводить до падіння рівня духовності, породжує моральну та інтелектуальну деградацію. У цих умовах потрібно забезпечити мінімум культурних благ і послуг молодим людям, всебічно сприяти раціональному використанню вільного часу.</w:t>
      </w:r>
    </w:p>
    <w:p w:rsidR="00173B57" w:rsidRPr="00173B57" w:rsidRDefault="00173B57" w:rsidP="00173B57">
      <w:pPr>
        <w:jc w:val="both"/>
        <w:rPr>
          <w:sz w:val="24"/>
          <w:szCs w:val="24"/>
          <w:lang w:val="uk-UA"/>
        </w:rPr>
      </w:pPr>
      <w:r w:rsidRPr="00173B57">
        <w:rPr>
          <w:sz w:val="24"/>
          <w:szCs w:val="24"/>
          <w:lang w:val="uk-UA"/>
        </w:rPr>
        <w:t xml:space="preserve">                    Головною метою Програми є створення сприятливих передумов для життєвого самовизначення і самореалізації молоді, формування високоморального, інтелектуально розвинутого, фізично здорового, свідомого громадянина України. </w:t>
      </w:r>
    </w:p>
    <w:p w:rsidR="00173B57" w:rsidRPr="00173B57" w:rsidRDefault="00173B57" w:rsidP="00173B57">
      <w:pPr>
        <w:jc w:val="both"/>
        <w:rPr>
          <w:sz w:val="24"/>
          <w:szCs w:val="24"/>
          <w:lang w:val="uk-UA"/>
        </w:rPr>
      </w:pPr>
      <w:r w:rsidRPr="00173B57">
        <w:rPr>
          <w:sz w:val="24"/>
          <w:szCs w:val="24"/>
          <w:lang w:val="uk-UA"/>
        </w:rPr>
        <w:t xml:space="preserve">                     Програму розроблено з метою проведення цілісної державної молодіжної політики в Новопавлівській сільській раді, визначеної Законами України </w:t>
      </w:r>
      <w:proofErr w:type="spellStart"/>
      <w:r w:rsidRPr="00173B57">
        <w:rPr>
          <w:sz w:val="24"/>
          <w:szCs w:val="24"/>
          <w:lang w:val="uk-UA"/>
        </w:rPr>
        <w:t>„Про</w:t>
      </w:r>
      <w:proofErr w:type="spellEnd"/>
      <w:r w:rsidRPr="00173B57">
        <w:rPr>
          <w:sz w:val="24"/>
          <w:szCs w:val="24"/>
          <w:lang w:val="uk-UA"/>
        </w:rPr>
        <w:t xml:space="preserve"> загальнодержавну програму підтримки молоді на 2011-2015 </w:t>
      </w:r>
      <w:proofErr w:type="spellStart"/>
      <w:r w:rsidRPr="00173B57">
        <w:rPr>
          <w:sz w:val="24"/>
          <w:szCs w:val="24"/>
          <w:lang w:val="uk-UA"/>
        </w:rPr>
        <w:t>роки”</w:t>
      </w:r>
      <w:proofErr w:type="spellEnd"/>
      <w:r w:rsidRPr="00173B57">
        <w:rPr>
          <w:sz w:val="24"/>
          <w:szCs w:val="24"/>
          <w:lang w:val="uk-UA"/>
        </w:rPr>
        <w:t xml:space="preserve">, </w:t>
      </w:r>
      <w:proofErr w:type="spellStart"/>
      <w:r w:rsidRPr="00173B57">
        <w:rPr>
          <w:sz w:val="24"/>
          <w:szCs w:val="24"/>
          <w:lang w:val="uk-UA"/>
        </w:rPr>
        <w:t>„Про</w:t>
      </w:r>
      <w:proofErr w:type="spellEnd"/>
      <w:r w:rsidRPr="00173B57">
        <w:rPr>
          <w:sz w:val="24"/>
          <w:szCs w:val="24"/>
          <w:lang w:val="uk-UA"/>
        </w:rPr>
        <w:t xml:space="preserve"> сприяння соціальному становленню та розвитку молоді в </w:t>
      </w:r>
      <w:proofErr w:type="spellStart"/>
      <w:r w:rsidRPr="00173B57">
        <w:rPr>
          <w:sz w:val="24"/>
          <w:szCs w:val="24"/>
          <w:lang w:val="uk-UA"/>
        </w:rPr>
        <w:t>Україні”</w:t>
      </w:r>
      <w:proofErr w:type="spellEnd"/>
      <w:r w:rsidRPr="00173B57">
        <w:rPr>
          <w:sz w:val="24"/>
          <w:szCs w:val="24"/>
          <w:lang w:val="uk-UA"/>
        </w:rPr>
        <w:t xml:space="preserve">, </w:t>
      </w:r>
      <w:proofErr w:type="spellStart"/>
      <w:r w:rsidRPr="00173B57">
        <w:rPr>
          <w:sz w:val="24"/>
          <w:szCs w:val="24"/>
          <w:lang w:val="uk-UA"/>
        </w:rPr>
        <w:t>„Про</w:t>
      </w:r>
      <w:proofErr w:type="spellEnd"/>
      <w:r w:rsidRPr="00173B57">
        <w:rPr>
          <w:sz w:val="24"/>
          <w:szCs w:val="24"/>
          <w:lang w:val="uk-UA"/>
        </w:rPr>
        <w:t xml:space="preserve"> молодіжні та дитячі громадські </w:t>
      </w:r>
      <w:proofErr w:type="spellStart"/>
      <w:r w:rsidRPr="00173B57">
        <w:rPr>
          <w:sz w:val="24"/>
          <w:szCs w:val="24"/>
          <w:lang w:val="uk-UA"/>
        </w:rPr>
        <w:t>організації”</w:t>
      </w:r>
      <w:proofErr w:type="spellEnd"/>
      <w:r w:rsidRPr="00173B57">
        <w:rPr>
          <w:sz w:val="24"/>
          <w:szCs w:val="24"/>
          <w:lang w:val="uk-UA"/>
        </w:rPr>
        <w:t xml:space="preserve"> із урахуванням місцевих особливостей. </w:t>
      </w:r>
    </w:p>
    <w:p w:rsidR="00173B57" w:rsidRPr="00173B57" w:rsidRDefault="00173B57" w:rsidP="00173B57">
      <w:pPr>
        <w:jc w:val="both"/>
        <w:rPr>
          <w:sz w:val="24"/>
          <w:szCs w:val="24"/>
          <w:lang w:val="uk-UA"/>
        </w:rPr>
      </w:pPr>
      <w:r w:rsidRPr="00173B57">
        <w:rPr>
          <w:sz w:val="24"/>
          <w:szCs w:val="24"/>
          <w:lang w:val="uk-UA"/>
        </w:rPr>
        <w:t xml:space="preserve">                       Програма визначає пріоритетні напрями діяльності державних структур та громадських організацій, що працюють над вирішенням проблем молоді </w:t>
      </w:r>
      <w:proofErr w:type="spellStart"/>
      <w:r w:rsidRPr="00173B57">
        <w:rPr>
          <w:sz w:val="24"/>
          <w:szCs w:val="24"/>
          <w:lang w:val="uk-UA"/>
        </w:rPr>
        <w:t>іє</w:t>
      </w:r>
      <w:proofErr w:type="spellEnd"/>
      <w:r w:rsidRPr="00173B57">
        <w:rPr>
          <w:sz w:val="24"/>
          <w:szCs w:val="24"/>
          <w:lang w:val="uk-UA"/>
        </w:rPr>
        <w:t xml:space="preserve"> орієнтиром для всіх, хто займається питаннями забезпечення духовно-культурного та фізичного розвитку молоді, формування морально-правової культури, становлення молодої сім’ї та профілактики негативних явищ у молодіжному середовищі тощо. </w:t>
      </w:r>
    </w:p>
    <w:p w:rsidR="00173B57" w:rsidRPr="00173B57" w:rsidRDefault="00173B57" w:rsidP="00173B57">
      <w:pPr>
        <w:jc w:val="both"/>
        <w:rPr>
          <w:sz w:val="24"/>
          <w:szCs w:val="24"/>
          <w:lang w:val="uk-UA"/>
        </w:rPr>
      </w:pPr>
      <w:r w:rsidRPr="00173B57">
        <w:rPr>
          <w:sz w:val="24"/>
          <w:szCs w:val="24"/>
          <w:lang w:val="uk-UA"/>
        </w:rPr>
        <w:t xml:space="preserve">                           Досягнення цієї мети можливе лише за умови комплексного та системного підходів усіх суб’єктів молодіжної політики шляхом координації їх діяльності з метою </w:t>
      </w:r>
      <w:r w:rsidRPr="00173B57">
        <w:rPr>
          <w:sz w:val="24"/>
          <w:szCs w:val="24"/>
          <w:lang w:val="uk-UA"/>
        </w:rPr>
        <w:lastRenderedPageBreak/>
        <w:t xml:space="preserve">захисту громадсько-політичних, соціальних прав та інтересів молоді, поліпшення соціально-економічних, побутових умов життя молодих громадян, розвитку їхньої громадської та трудової активності, формування духовної культури. </w:t>
      </w:r>
    </w:p>
    <w:p w:rsidR="00173B57" w:rsidRPr="00173B57" w:rsidRDefault="00173B57" w:rsidP="00173B57">
      <w:pPr>
        <w:jc w:val="both"/>
        <w:rPr>
          <w:sz w:val="24"/>
          <w:szCs w:val="24"/>
          <w:lang w:val="uk-UA"/>
        </w:rPr>
      </w:pPr>
      <w:r w:rsidRPr="00173B57">
        <w:rPr>
          <w:sz w:val="24"/>
          <w:szCs w:val="24"/>
          <w:lang w:val="uk-UA"/>
        </w:rPr>
        <w:t xml:space="preserve">                           Оптимальними шляхами та способами розв’язання проблеми є:  </w:t>
      </w:r>
    </w:p>
    <w:p w:rsidR="00173B57" w:rsidRPr="00173B57" w:rsidRDefault="00173B57" w:rsidP="00173B57">
      <w:pPr>
        <w:jc w:val="both"/>
        <w:rPr>
          <w:sz w:val="24"/>
          <w:szCs w:val="24"/>
          <w:lang w:val="uk-UA"/>
        </w:rPr>
      </w:pPr>
      <w:r w:rsidRPr="00173B57">
        <w:rPr>
          <w:sz w:val="24"/>
          <w:szCs w:val="24"/>
          <w:lang w:val="uk-UA"/>
        </w:rPr>
        <w:t xml:space="preserve">                популяризація ефективності, доступності та створення розгалуженої мережі молодіжної соціальної інфраструктури, спрямування діяльності на задоволення потреб та створення необхідних умов для ефективної соціалізації молодих громадян; </w:t>
      </w:r>
    </w:p>
    <w:p w:rsidR="00173B57" w:rsidRPr="00173B57" w:rsidRDefault="00173B57" w:rsidP="00173B57">
      <w:pPr>
        <w:jc w:val="both"/>
        <w:rPr>
          <w:sz w:val="24"/>
          <w:szCs w:val="24"/>
          <w:lang w:val="uk-UA"/>
        </w:rPr>
      </w:pPr>
      <w:r w:rsidRPr="00173B57">
        <w:rPr>
          <w:sz w:val="24"/>
          <w:szCs w:val="24"/>
          <w:lang w:val="uk-UA"/>
        </w:rPr>
        <w:t xml:space="preserve">                 сприяння зайнятості молоді шляхом впровадження системи профорієнтації, створення умов для вторинної зайнятості, забезпечення першим робочим місцем, стимулювання  до підприємницької діяльності, розширення інформаційного поля молоді стосовно існуючих професій та попиту на них; </w:t>
      </w:r>
    </w:p>
    <w:p w:rsidR="00173B57" w:rsidRPr="00173B57" w:rsidRDefault="00173B57" w:rsidP="00173B57">
      <w:pPr>
        <w:jc w:val="both"/>
        <w:rPr>
          <w:sz w:val="24"/>
          <w:szCs w:val="24"/>
          <w:lang w:val="uk-UA"/>
        </w:rPr>
      </w:pPr>
      <w:r w:rsidRPr="00173B57">
        <w:rPr>
          <w:sz w:val="24"/>
          <w:szCs w:val="24"/>
          <w:lang w:val="uk-UA"/>
        </w:rPr>
        <w:t xml:space="preserve">                  сприяння творчій самореалізації та всебічному розвитку молоді, підтримка молодіжних ініціатив та активності у різних сферах життєдіяльності, впровадження заходів стимулювання щодо підвищення культурного рівня молоді; </w:t>
      </w:r>
    </w:p>
    <w:p w:rsidR="00173B57" w:rsidRPr="00173B57" w:rsidRDefault="00173B57" w:rsidP="00173B57">
      <w:pPr>
        <w:jc w:val="both"/>
        <w:rPr>
          <w:sz w:val="24"/>
          <w:szCs w:val="24"/>
          <w:lang w:val="uk-UA"/>
        </w:rPr>
      </w:pPr>
      <w:r w:rsidRPr="00173B57">
        <w:rPr>
          <w:sz w:val="24"/>
          <w:szCs w:val="24"/>
          <w:lang w:val="uk-UA"/>
        </w:rPr>
        <w:t xml:space="preserve">                  сприяння духовному і фізичному розвиткові молоді, патріотичної свідомості, національної гідності, формуванню і розвитку мотивації, спрямованої на підготовку до виконання громадського і конституційного обов’язку щодо захисту національних інтересів України; </w:t>
      </w:r>
    </w:p>
    <w:p w:rsidR="00173B57" w:rsidRPr="00173B57" w:rsidRDefault="00173B57" w:rsidP="00173B57">
      <w:pPr>
        <w:jc w:val="both"/>
        <w:rPr>
          <w:sz w:val="24"/>
          <w:szCs w:val="24"/>
          <w:lang w:val="uk-UA"/>
        </w:rPr>
      </w:pPr>
      <w:r w:rsidRPr="00173B57">
        <w:rPr>
          <w:sz w:val="24"/>
          <w:szCs w:val="24"/>
          <w:lang w:val="uk-UA"/>
        </w:rPr>
        <w:t xml:space="preserve">                  підтримка молодої сім’ї, талановитої та обдарованої молоді, молодіжних громадських об’єднань. </w:t>
      </w:r>
    </w:p>
    <w:p w:rsidR="00173B57" w:rsidRPr="00173B57" w:rsidRDefault="00173B57" w:rsidP="00173B57">
      <w:pPr>
        <w:jc w:val="both"/>
        <w:rPr>
          <w:sz w:val="24"/>
          <w:szCs w:val="24"/>
          <w:lang w:val="uk-UA"/>
        </w:rPr>
      </w:pPr>
      <w:r w:rsidRPr="00173B57">
        <w:rPr>
          <w:sz w:val="24"/>
          <w:szCs w:val="24"/>
          <w:lang w:val="uk-UA"/>
        </w:rPr>
        <w:t xml:space="preserve">                   Засади Програми базуються на визнанні того, що кожна молода людина є активним учасником розбудови суспільства й несе відповідальність у процесах прийняття та виконання рішень на усіх рівнях, які впливають на її життя. </w:t>
      </w:r>
    </w:p>
    <w:p w:rsidR="00173B57" w:rsidRPr="00173B57" w:rsidRDefault="00173B57" w:rsidP="00173B57">
      <w:pPr>
        <w:jc w:val="both"/>
        <w:rPr>
          <w:sz w:val="24"/>
          <w:szCs w:val="24"/>
          <w:lang w:val="uk-UA"/>
        </w:rPr>
      </w:pPr>
      <w:r w:rsidRPr="00173B57">
        <w:rPr>
          <w:sz w:val="24"/>
          <w:szCs w:val="24"/>
          <w:lang w:val="uk-UA"/>
        </w:rPr>
        <w:t xml:space="preserve">                   Програма  ґрунтується на принципах, які застосовуються у роботі з молоддю на європейському та загальноосвітньому рівнях і випливають із концептуальних засад, та які закладені в українському законодавстві, зокрема: рівності, участі, доступності (рівного доступу), всебічного забезпечення  інтересів і потреб, органічного поєднання громадських, державних інтересів та прав і свобод молодої людини.  </w:t>
      </w:r>
    </w:p>
    <w:p w:rsidR="00173B57" w:rsidRPr="00173B57" w:rsidRDefault="00173B57" w:rsidP="00173B57">
      <w:pPr>
        <w:jc w:val="both"/>
        <w:rPr>
          <w:sz w:val="24"/>
          <w:szCs w:val="24"/>
          <w:lang w:val="uk-UA"/>
        </w:rPr>
      </w:pPr>
      <w:r w:rsidRPr="00173B57">
        <w:rPr>
          <w:sz w:val="24"/>
          <w:szCs w:val="24"/>
          <w:lang w:val="uk-UA"/>
        </w:rPr>
        <w:t xml:space="preserve">                     У розробленні механізмів реалізації державної молодіжної політики головною є модель активної співпраці місцевих органів виконавчої влади, громадських організацій та соціально активної молоді. </w:t>
      </w:r>
    </w:p>
    <w:p w:rsidR="00173B57" w:rsidRPr="00173B57" w:rsidRDefault="00173B57" w:rsidP="00173B57">
      <w:pPr>
        <w:jc w:val="both"/>
        <w:rPr>
          <w:sz w:val="24"/>
          <w:szCs w:val="24"/>
          <w:lang w:val="uk-UA"/>
        </w:rPr>
      </w:pPr>
      <w:r w:rsidRPr="00173B57">
        <w:rPr>
          <w:sz w:val="24"/>
          <w:szCs w:val="24"/>
          <w:lang w:val="uk-UA"/>
        </w:rPr>
        <w:t xml:space="preserve">                     Основна частина завдань Програми здійснюється шляхом впровадження заходів відповідно до плану реалізації Програми на сільському рівні. </w:t>
      </w:r>
    </w:p>
    <w:p w:rsidR="00173B57" w:rsidRPr="00173B57" w:rsidRDefault="00173B57" w:rsidP="00173B57">
      <w:pPr>
        <w:jc w:val="both"/>
        <w:rPr>
          <w:sz w:val="24"/>
          <w:szCs w:val="24"/>
          <w:lang w:val="uk-UA"/>
        </w:rPr>
      </w:pPr>
      <w:r w:rsidRPr="00173B57">
        <w:rPr>
          <w:sz w:val="24"/>
          <w:szCs w:val="24"/>
          <w:lang w:val="uk-UA"/>
        </w:rPr>
        <w:t xml:space="preserve">                    Виконання завдань, передбачених Програмою, покладено на виконавчий комітет  сільської ради. </w:t>
      </w:r>
    </w:p>
    <w:p w:rsidR="00173B57" w:rsidRPr="00173B57" w:rsidRDefault="00173B57" w:rsidP="00173B57">
      <w:pPr>
        <w:jc w:val="both"/>
        <w:rPr>
          <w:sz w:val="24"/>
          <w:szCs w:val="24"/>
          <w:lang w:val="uk-UA"/>
        </w:rPr>
      </w:pPr>
      <w:r w:rsidRPr="00173B57">
        <w:rPr>
          <w:sz w:val="24"/>
          <w:szCs w:val="24"/>
          <w:lang w:val="uk-UA"/>
        </w:rPr>
        <w:t xml:space="preserve">                    Реалізація Програми здійснюється за рахунок коштів сільського бюджету у межах загальних асигнувань, передбачених у відповідному місцевому бюджеті, та за рахунок інших джерел, не заборонених чинним законодавством України. </w:t>
      </w:r>
    </w:p>
    <w:p w:rsidR="00173B57" w:rsidRPr="00173B57" w:rsidRDefault="00173B57" w:rsidP="00173B57">
      <w:pPr>
        <w:jc w:val="both"/>
        <w:rPr>
          <w:sz w:val="24"/>
          <w:szCs w:val="24"/>
          <w:lang w:val="uk-UA"/>
        </w:rPr>
      </w:pPr>
      <w:r w:rsidRPr="00173B57">
        <w:rPr>
          <w:b/>
          <w:sz w:val="24"/>
          <w:szCs w:val="24"/>
          <w:lang w:val="uk-UA"/>
        </w:rPr>
        <w:t xml:space="preserve">                     </w:t>
      </w:r>
      <w:r w:rsidRPr="00173B57">
        <w:rPr>
          <w:sz w:val="24"/>
          <w:szCs w:val="24"/>
          <w:lang w:val="uk-UA"/>
        </w:rPr>
        <w:t>Впроваджуються заходи, спрямовані на якісну підготовку педагогічних працівників з питань профілактики ВІЛ-інфекції/</w:t>
      </w:r>
      <w:proofErr w:type="spellStart"/>
      <w:r w:rsidRPr="00173B57">
        <w:rPr>
          <w:sz w:val="24"/>
          <w:szCs w:val="24"/>
          <w:lang w:val="uk-UA"/>
        </w:rPr>
        <w:t>СНІДу</w:t>
      </w:r>
      <w:proofErr w:type="spellEnd"/>
      <w:r w:rsidRPr="00173B57">
        <w:rPr>
          <w:sz w:val="24"/>
          <w:szCs w:val="24"/>
          <w:lang w:val="uk-UA"/>
        </w:rPr>
        <w:t xml:space="preserve"> та формування здорового способу життя серед учнівської молоді Новопавлівської ЗОШ. </w:t>
      </w:r>
    </w:p>
    <w:p w:rsidR="00173B57" w:rsidRPr="00173B57" w:rsidRDefault="00173B57" w:rsidP="00173B57">
      <w:pPr>
        <w:jc w:val="both"/>
        <w:rPr>
          <w:sz w:val="24"/>
          <w:szCs w:val="24"/>
          <w:lang w:val="uk-UA"/>
        </w:rPr>
      </w:pPr>
      <w:r w:rsidRPr="00173B57">
        <w:rPr>
          <w:sz w:val="24"/>
          <w:szCs w:val="24"/>
          <w:lang w:val="uk-UA"/>
        </w:rPr>
        <w:t xml:space="preserve">                    Проводяться заходи стосовно первинної профілактики наркоманії, алкоголізму та ВІЛ/СНІДУ серед учнів школи.                                                    </w:t>
      </w:r>
    </w:p>
    <w:p w:rsidR="00173B57" w:rsidRPr="00173B57" w:rsidRDefault="00173B57" w:rsidP="00173B57">
      <w:pPr>
        <w:jc w:val="both"/>
        <w:rPr>
          <w:sz w:val="24"/>
          <w:szCs w:val="24"/>
          <w:lang w:val="uk-UA"/>
        </w:rPr>
      </w:pPr>
      <w:r w:rsidRPr="00173B57">
        <w:rPr>
          <w:b/>
          <w:sz w:val="24"/>
          <w:szCs w:val="24"/>
          <w:lang w:val="uk-UA"/>
        </w:rPr>
        <w:t xml:space="preserve">              </w:t>
      </w:r>
      <w:r w:rsidRPr="00173B57">
        <w:rPr>
          <w:sz w:val="24"/>
          <w:szCs w:val="24"/>
          <w:lang w:val="uk-UA"/>
        </w:rPr>
        <w:t xml:space="preserve">Організовуються в закладах культури і освіти сільської ради зустрічі молоді з медичними працівниками, проведення лекцій, диспутів з питань профілактики соціально небезпечних захворювань.  </w:t>
      </w:r>
    </w:p>
    <w:p w:rsidR="00173B57" w:rsidRPr="00173B57" w:rsidRDefault="00173B57" w:rsidP="00173B57">
      <w:pPr>
        <w:jc w:val="both"/>
        <w:rPr>
          <w:sz w:val="24"/>
          <w:szCs w:val="24"/>
          <w:lang w:val="uk-UA"/>
        </w:rPr>
      </w:pPr>
      <w:r w:rsidRPr="00173B57">
        <w:rPr>
          <w:sz w:val="24"/>
          <w:szCs w:val="24"/>
          <w:lang w:val="uk-UA"/>
        </w:rPr>
        <w:t xml:space="preserve">             </w:t>
      </w:r>
      <w:r w:rsidRPr="00173B57">
        <w:rPr>
          <w:b/>
          <w:sz w:val="24"/>
          <w:szCs w:val="24"/>
          <w:lang w:val="uk-UA"/>
        </w:rPr>
        <w:t xml:space="preserve">     </w:t>
      </w:r>
      <w:r w:rsidRPr="00173B57">
        <w:rPr>
          <w:sz w:val="24"/>
          <w:szCs w:val="24"/>
          <w:lang w:val="uk-UA"/>
        </w:rPr>
        <w:t xml:space="preserve">Проводяться цільові спортивні заходи, змагання, освітні та культурно-мистецькі профілактичні акції, конкурси для підлітків, молоді та різних категорій сімей під гаслом „ Здоров’я  </w:t>
      </w:r>
      <w:proofErr w:type="spellStart"/>
      <w:r w:rsidRPr="00173B57">
        <w:rPr>
          <w:sz w:val="24"/>
          <w:szCs w:val="24"/>
          <w:lang w:val="uk-UA"/>
        </w:rPr>
        <w:t>молоді-</w:t>
      </w:r>
      <w:proofErr w:type="spellEnd"/>
      <w:r w:rsidRPr="00173B57">
        <w:rPr>
          <w:sz w:val="24"/>
          <w:szCs w:val="24"/>
          <w:lang w:val="uk-UA"/>
        </w:rPr>
        <w:t xml:space="preserve"> здоров’я </w:t>
      </w:r>
      <w:proofErr w:type="spellStart"/>
      <w:r w:rsidRPr="00173B57">
        <w:rPr>
          <w:sz w:val="24"/>
          <w:szCs w:val="24"/>
          <w:lang w:val="uk-UA"/>
        </w:rPr>
        <w:t>нації”</w:t>
      </w:r>
      <w:proofErr w:type="spellEnd"/>
      <w:r w:rsidRPr="00173B57">
        <w:rPr>
          <w:sz w:val="24"/>
          <w:szCs w:val="24"/>
          <w:lang w:val="uk-UA"/>
        </w:rPr>
        <w:t xml:space="preserve">, </w:t>
      </w:r>
      <w:proofErr w:type="spellStart"/>
      <w:r w:rsidRPr="00173B57">
        <w:rPr>
          <w:sz w:val="24"/>
          <w:szCs w:val="24"/>
          <w:lang w:val="uk-UA"/>
        </w:rPr>
        <w:t>„Здорове</w:t>
      </w:r>
      <w:proofErr w:type="spellEnd"/>
      <w:r w:rsidRPr="00173B57">
        <w:rPr>
          <w:sz w:val="24"/>
          <w:szCs w:val="24"/>
          <w:lang w:val="uk-UA"/>
        </w:rPr>
        <w:t xml:space="preserve"> </w:t>
      </w:r>
      <w:proofErr w:type="spellStart"/>
      <w:r w:rsidRPr="00173B57">
        <w:rPr>
          <w:sz w:val="24"/>
          <w:szCs w:val="24"/>
          <w:lang w:val="uk-UA"/>
        </w:rPr>
        <w:t>майбутнє”</w:t>
      </w:r>
      <w:proofErr w:type="spellEnd"/>
      <w:r w:rsidRPr="00173B57">
        <w:rPr>
          <w:sz w:val="24"/>
          <w:szCs w:val="24"/>
          <w:lang w:val="uk-UA"/>
        </w:rPr>
        <w:t xml:space="preserve">. </w:t>
      </w:r>
    </w:p>
    <w:p w:rsidR="00173B57" w:rsidRPr="00173B57" w:rsidRDefault="00173B57" w:rsidP="00173B57">
      <w:pPr>
        <w:jc w:val="both"/>
        <w:rPr>
          <w:sz w:val="24"/>
          <w:szCs w:val="24"/>
          <w:lang w:val="uk-UA"/>
        </w:rPr>
      </w:pPr>
      <w:r w:rsidRPr="00173B57">
        <w:rPr>
          <w:sz w:val="24"/>
          <w:szCs w:val="24"/>
          <w:lang w:val="uk-UA"/>
        </w:rPr>
        <w:t xml:space="preserve">                </w:t>
      </w:r>
      <w:r w:rsidRPr="00173B57">
        <w:rPr>
          <w:b/>
          <w:sz w:val="24"/>
          <w:szCs w:val="24"/>
          <w:lang w:val="uk-UA"/>
        </w:rPr>
        <w:t xml:space="preserve">  </w:t>
      </w:r>
      <w:r w:rsidRPr="00173B57">
        <w:rPr>
          <w:sz w:val="24"/>
          <w:szCs w:val="24"/>
          <w:lang w:val="uk-UA"/>
        </w:rPr>
        <w:t xml:space="preserve">Проводяться молодіжні заходи з патріотичного виховання – акції, форуми, конкурси, </w:t>
      </w:r>
      <w:proofErr w:type="spellStart"/>
      <w:r w:rsidRPr="00173B57">
        <w:rPr>
          <w:sz w:val="24"/>
          <w:szCs w:val="24"/>
          <w:lang w:val="uk-UA"/>
        </w:rPr>
        <w:t>„круглі</w:t>
      </w:r>
      <w:proofErr w:type="spellEnd"/>
      <w:r w:rsidRPr="00173B57">
        <w:rPr>
          <w:sz w:val="24"/>
          <w:szCs w:val="24"/>
          <w:lang w:val="uk-UA"/>
        </w:rPr>
        <w:t xml:space="preserve"> </w:t>
      </w:r>
      <w:proofErr w:type="spellStart"/>
      <w:r w:rsidRPr="00173B57">
        <w:rPr>
          <w:sz w:val="24"/>
          <w:szCs w:val="24"/>
          <w:lang w:val="uk-UA"/>
        </w:rPr>
        <w:t>столи”</w:t>
      </w:r>
      <w:proofErr w:type="spellEnd"/>
      <w:r w:rsidRPr="00173B57">
        <w:rPr>
          <w:sz w:val="24"/>
          <w:szCs w:val="24"/>
          <w:lang w:val="uk-UA"/>
        </w:rPr>
        <w:t>, тематичні лекції, тощо</w:t>
      </w:r>
    </w:p>
    <w:p w:rsidR="00173B57" w:rsidRPr="00173B57" w:rsidRDefault="00173B57" w:rsidP="00173B57">
      <w:pPr>
        <w:jc w:val="both"/>
        <w:rPr>
          <w:sz w:val="24"/>
          <w:szCs w:val="24"/>
          <w:lang w:val="uk-UA"/>
        </w:rPr>
      </w:pPr>
      <w:r w:rsidRPr="00173B57">
        <w:rPr>
          <w:sz w:val="24"/>
          <w:szCs w:val="24"/>
          <w:lang w:val="uk-UA"/>
        </w:rPr>
        <w:lastRenderedPageBreak/>
        <w:t xml:space="preserve">           </w:t>
      </w:r>
      <w:r w:rsidRPr="00173B57">
        <w:rPr>
          <w:b/>
          <w:sz w:val="24"/>
          <w:szCs w:val="24"/>
          <w:lang w:val="uk-UA"/>
        </w:rPr>
        <w:t xml:space="preserve">        </w:t>
      </w:r>
      <w:r w:rsidRPr="00173B57">
        <w:rPr>
          <w:sz w:val="24"/>
          <w:szCs w:val="24"/>
          <w:lang w:val="uk-UA"/>
        </w:rPr>
        <w:t xml:space="preserve">Надається всебічна підтримка діяльності молодіжних громадських організацій стосовно дітей, молоді, жінок та сім’ї  </w:t>
      </w:r>
    </w:p>
    <w:p w:rsidR="00173B57" w:rsidRPr="00173B57" w:rsidRDefault="00173B57">
      <w:pPr>
        <w:rPr>
          <w:sz w:val="24"/>
          <w:szCs w:val="24"/>
          <w:lang w:val="uk-UA"/>
        </w:rPr>
      </w:pPr>
    </w:p>
    <w:p w:rsidR="00173B57" w:rsidRPr="00173B57" w:rsidRDefault="00173B57">
      <w:pPr>
        <w:rPr>
          <w:sz w:val="24"/>
          <w:szCs w:val="24"/>
          <w:lang w:val="uk-UA"/>
        </w:rPr>
      </w:pPr>
    </w:p>
    <w:p w:rsidR="00173B57" w:rsidRPr="00173B57" w:rsidRDefault="00173B57">
      <w:pPr>
        <w:rPr>
          <w:sz w:val="24"/>
          <w:szCs w:val="24"/>
          <w:lang w:val="uk-UA"/>
        </w:rPr>
      </w:pPr>
    </w:p>
    <w:p w:rsidR="00173B57" w:rsidRPr="00173B57" w:rsidRDefault="00173B57">
      <w:pPr>
        <w:rPr>
          <w:sz w:val="24"/>
          <w:szCs w:val="24"/>
          <w:lang w:val="uk-UA"/>
        </w:rPr>
      </w:pPr>
    </w:p>
    <w:p w:rsidR="00173B57" w:rsidRPr="00173B57" w:rsidRDefault="00173B57">
      <w:pPr>
        <w:rPr>
          <w:sz w:val="24"/>
          <w:szCs w:val="24"/>
          <w:lang w:val="uk-UA"/>
        </w:rPr>
      </w:pPr>
      <w:r w:rsidRPr="00173B57">
        <w:rPr>
          <w:sz w:val="24"/>
          <w:szCs w:val="24"/>
          <w:lang w:val="uk-UA"/>
        </w:rPr>
        <w:t>Голова постійної комісії                                                                                        І.М.</w:t>
      </w:r>
      <w:proofErr w:type="spellStart"/>
      <w:r w:rsidRPr="00173B57">
        <w:rPr>
          <w:sz w:val="24"/>
          <w:szCs w:val="24"/>
          <w:lang w:val="uk-UA"/>
        </w:rPr>
        <w:t>Савіцький</w:t>
      </w:r>
      <w:proofErr w:type="spellEnd"/>
    </w:p>
    <w:sectPr w:rsidR="00173B57" w:rsidRPr="00173B57" w:rsidSect="007D2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74D69"/>
    <w:rsid w:val="0001047A"/>
    <w:rsid w:val="00100979"/>
    <w:rsid w:val="00173B57"/>
    <w:rsid w:val="001A1F99"/>
    <w:rsid w:val="002733C2"/>
    <w:rsid w:val="004053BC"/>
    <w:rsid w:val="004128E5"/>
    <w:rsid w:val="004135B2"/>
    <w:rsid w:val="0054759D"/>
    <w:rsid w:val="00563189"/>
    <w:rsid w:val="00574D69"/>
    <w:rsid w:val="00760152"/>
    <w:rsid w:val="007B5E1D"/>
    <w:rsid w:val="007D290E"/>
    <w:rsid w:val="007F29BC"/>
    <w:rsid w:val="008D61DD"/>
    <w:rsid w:val="0096126B"/>
    <w:rsid w:val="00974734"/>
    <w:rsid w:val="009B6239"/>
    <w:rsid w:val="00A05267"/>
    <w:rsid w:val="00AA1AA6"/>
    <w:rsid w:val="00AD57FC"/>
    <w:rsid w:val="00B15958"/>
    <w:rsid w:val="00B205EE"/>
    <w:rsid w:val="00B9583B"/>
    <w:rsid w:val="00BB2DCE"/>
    <w:rsid w:val="00C05DEB"/>
    <w:rsid w:val="00C10064"/>
    <w:rsid w:val="00C11D37"/>
    <w:rsid w:val="00C1417B"/>
    <w:rsid w:val="00D81175"/>
    <w:rsid w:val="00D95C97"/>
    <w:rsid w:val="00DE6573"/>
    <w:rsid w:val="00FA1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6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4128E5"/>
    <w:pPr>
      <w:keepNext/>
      <w:jc w:val="both"/>
      <w:outlineLvl w:val="4"/>
    </w:pPr>
    <w:rPr>
      <w:rFonts w:ascii="Bookman Old Style" w:hAnsi="Bookman Old Style"/>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4D69"/>
    <w:pPr>
      <w:jc w:val="center"/>
    </w:pPr>
    <w:rPr>
      <w:b/>
      <w:sz w:val="28"/>
    </w:rPr>
  </w:style>
  <w:style w:type="character" w:customStyle="1" w:styleId="a4">
    <w:name w:val="Название Знак"/>
    <w:basedOn w:val="a0"/>
    <w:link w:val="a3"/>
    <w:rsid w:val="00574D69"/>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128E5"/>
    <w:rPr>
      <w:rFonts w:ascii="Bookman Old Style" w:eastAsia="Times New Roman" w:hAnsi="Bookman Old Style" w:cs="Times New Roman"/>
      <w:sz w:val="27"/>
      <w:szCs w:val="27"/>
      <w:lang w:eastAsia="ru-RU"/>
    </w:rPr>
  </w:style>
  <w:style w:type="paragraph" w:styleId="a5">
    <w:name w:val="Body Text Indent"/>
    <w:basedOn w:val="a"/>
    <w:link w:val="a6"/>
    <w:rsid w:val="004128E5"/>
    <w:pPr>
      <w:autoSpaceDE w:val="0"/>
      <w:autoSpaceDN w:val="0"/>
      <w:jc w:val="center"/>
    </w:pPr>
    <w:rPr>
      <w:rFonts w:ascii="Bookman Old Style" w:hAnsi="Bookman Old Style"/>
      <w:sz w:val="12"/>
      <w:szCs w:val="12"/>
      <w:lang w:val="uk-UA"/>
    </w:rPr>
  </w:style>
  <w:style w:type="character" w:customStyle="1" w:styleId="a6">
    <w:name w:val="Основной текст с отступом Знак"/>
    <w:basedOn w:val="a0"/>
    <w:link w:val="a5"/>
    <w:rsid w:val="004128E5"/>
    <w:rPr>
      <w:rFonts w:ascii="Bookman Old Style" w:eastAsia="Times New Roman" w:hAnsi="Bookman Old Style" w:cs="Times New Roman"/>
      <w:sz w:val="12"/>
      <w:szCs w:val="12"/>
      <w:lang w:val="uk-UA" w:eastAsia="ru-RU"/>
    </w:rPr>
  </w:style>
</w:styles>
</file>

<file path=word/webSettings.xml><?xml version="1.0" encoding="utf-8"?>
<w:webSettings xmlns:r="http://schemas.openxmlformats.org/officeDocument/2006/relationships" xmlns:w="http://schemas.openxmlformats.org/wordprocessingml/2006/main">
  <w:divs>
    <w:div w:id="263996233">
      <w:bodyDiv w:val="1"/>
      <w:marLeft w:val="0"/>
      <w:marRight w:val="0"/>
      <w:marTop w:val="0"/>
      <w:marBottom w:val="0"/>
      <w:divBdr>
        <w:top w:val="none" w:sz="0" w:space="0" w:color="auto"/>
        <w:left w:val="none" w:sz="0" w:space="0" w:color="auto"/>
        <w:bottom w:val="none" w:sz="0" w:space="0" w:color="auto"/>
        <w:right w:val="none" w:sz="0" w:space="0" w:color="auto"/>
      </w:divBdr>
    </w:div>
    <w:div w:id="858735686">
      <w:bodyDiv w:val="1"/>
      <w:marLeft w:val="0"/>
      <w:marRight w:val="0"/>
      <w:marTop w:val="0"/>
      <w:marBottom w:val="0"/>
      <w:divBdr>
        <w:top w:val="none" w:sz="0" w:space="0" w:color="auto"/>
        <w:left w:val="none" w:sz="0" w:space="0" w:color="auto"/>
        <w:bottom w:val="none" w:sz="0" w:space="0" w:color="auto"/>
        <w:right w:val="none" w:sz="0" w:space="0" w:color="auto"/>
      </w:divBdr>
    </w:div>
    <w:div w:id="20585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3112-30BC-491F-81E2-24D8B8FC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2013-10-15T12:30:00Z</cp:lastPrinted>
  <dcterms:created xsi:type="dcterms:W3CDTF">2015-07-06T05:39:00Z</dcterms:created>
  <dcterms:modified xsi:type="dcterms:W3CDTF">2015-07-06T06:12:00Z</dcterms:modified>
</cp:coreProperties>
</file>