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FD" w:rsidRPr="006D7C64" w:rsidRDefault="00C76AFD" w:rsidP="00C76AF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D7C64">
        <w:rPr>
          <w:rFonts w:ascii="Times New Roman" w:hAnsi="Times New Roman"/>
          <w:b/>
          <w:sz w:val="26"/>
          <w:szCs w:val="26"/>
        </w:rPr>
        <w:t>НА ЯКІ ЗЕМЛІ ТА ЗЕМЕЛЬНІ ДІЛЯНКИ ПОШИРЮЄТЬСЯ ДІЯ МОРАТОРІЮ НА ВІДЧУЖЕННЯ?</w:t>
      </w:r>
    </w:p>
    <w:p w:rsidR="00C76AFD" w:rsidRPr="00B22990" w:rsidRDefault="00C76AFD" w:rsidP="00C76A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2990">
        <w:rPr>
          <w:rFonts w:ascii="Times New Roman" w:hAnsi="Times New Roman"/>
          <w:sz w:val="28"/>
          <w:szCs w:val="28"/>
          <w:u w:val="single"/>
        </w:rPr>
        <w:t>До набрання чинності законом</w:t>
      </w:r>
      <w:r w:rsidRPr="00B22990">
        <w:rPr>
          <w:rFonts w:ascii="Times New Roman" w:hAnsi="Times New Roman"/>
          <w:sz w:val="28"/>
          <w:szCs w:val="28"/>
        </w:rPr>
        <w:t xml:space="preserve"> про обіг земель сільськогосподарського призначення, </w:t>
      </w:r>
      <w:r w:rsidRPr="00B22990">
        <w:rPr>
          <w:rFonts w:ascii="Times New Roman" w:hAnsi="Times New Roman"/>
          <w:sz w:val="28"/>
          <w:szCs w:val="28"/>
          <w:u w:val="single"/>
        </w:rPr>
        <w:t>але не раніше 1 січня 2018 року</w:t>
      </w:r>
      <w:r w:rsidRPr="00B22990">
        <w:rPr>
          <w:rFonts w:ascii="Times New Roman" w:hAnsi="Times New Roman"/>
          <w:sz w:val="28"/>
          <w:szCs w:val="28"/>
        </w:rPr>
        <w:t>, не допускається:</w:t>
      </w:r>
    </w:p>
    <w:p w:rsidR="00C76AFD" w:rsidRPr="00B22990" w:rsidRDefault="00C76AFD" w:rsidP="00C76A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2990">
        <w:rPr>
          <w:rFonts w:ascii="Times New Roman" w:hAnsi="Times New Roman"/>
          <w:sz w:val="28"/>
          <w:szCs w:val="28"/>
        </w:rPr>
        <w:t xml:space="preserve">а) купівля-продаж </w:t>
      </w:r>
      <w:r w:rsidRPr="00B22990">
        <w:rPr>
          <w:rFonts w:ascii="Times New Roman" w:hAnsi="Times New Roman"/>
          <w:sz w:val="28"/>
          <w:szCs w:val="28"/>
          <w:u w:val="single"/>
        </w:rPr>
        <w:t>земельних ділянок сільськогосподарського призначення державної та комунальної власності</w:t>
      </w:r>
      <w:r w:rsidRPr="00B22990">
        <w:rPr>
          <w:rFonts w:ascii="Times New Roman" w:hAnsi="Times New Roman"/>
          <w:sz w:val="28"/>
          <w:szCs w:val="28"/>
        </w:rPr>
        <w:t xml:space="preserve">, </w:t>
      </w:r>
      <w:r w:rsidRPr="00B22990">
        <w:rPr>
          <w:rFonts w:ascii="Times New Roman" w:hAnsi="Times New Roman"/>
          <w:i/>
          <w:sz w:val="28"/>
          <w:szCs w:val="28"/>
        </w:rPr>
        <w:t>крім</w:t>
      </w:r>
      <w:r w:rsidRPr="00B22990">
        <w:rPr>
          <w:rFonts w:ascii="Times New Roman" w:hAnsi="Times New Roman"/>
          <w:sz w:val="28"/>
          <w:szCs w:val="28"/>
        </w:rPr>
        <w:t xml:space="preserve"> вилучення (викупу) їх для суспільних потреб; </w:t>
      </w:r>
    </w:p>
    <w:p w:rsidR="00C76AFD" w:rsidRPr="00B22990" w:rsidRDefault="00C76AFD" w:rsidP="00C76A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2990">
        <w:rPr>
          <w:rFonts w:ascii="Times New Roman" w:hAnsi="Times New Roman"/>
          <w:sz w:val="28"/>
          <w:szCs w:val="28"/>
        </w:rPr>
        <w:t xml:space="preserve">б) купівля-продаж або іншим способом </w:t>
      </w:r>
      <w:r w:rsidRPr="00B22990">
        <w:rPr>
          <w:rFonts w:ascii="Times New Roman" w:hAnsi="Times New Roman"/>
          <w:sz w:val="28"/>
          <w:szCs w:val="28"/>
          <w:u w:val="single"/>
        </w:rPr>
        <w:t>відчуження</w:t>
      </w:r>
      <w:r w:rsidRPr="00B22990">
        <w:rPr>
          <w:rFonts w:ascii="Times New Roman" w:hAnsi="Times New Roman"/>
          <w:sz w:val="28"/>
          <w:szCs w:val="28"/>
        </w:rPr>
        <w:t xml:space="preserve"> земельних ділянок і </w:t>
      </w:r>
      <w:r w:rsidRPr="00B22990">
        <w:rPr>
          <w:rFonts w:ascii="Times New Roman" w:hAnsi="Times New Roman"/>
          <w:sz w:val="28"/>
          <w:szCs w:val="28"/>
          <w:u w:val="single"/>
        </w:rPr>
        <w:t>зміна цільового призначення (використання) земельних ділянок</w:t>
      </w:r>
      <w:r w:rsidRPr="00B22990">
        <w:rPr>
          <w:rFonts w:ascii="Times New Roman" w:hAnsi="Times New Roman"/>
          <w:sz w:val="28"/>
          <w:szCs w:val="28"/>
        </w:rPr>
        <w:t>, які:</w:t>
      </w:r>
    </w:p>
    <w:p w:rsidR="00C76AFD" w:rsidRPr="00B22990" w:rsidRDefault="00C76AFD" w:rsidP="00C76A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2990">
        <w:rPr>
          <w:rFonts w:ascii="Times New Roman" w:hAnsi="Times New Roman"/>
          <w:sz w:val="28"/>
          <w:szCs w:val="28"/>
        </w:rPr>
        <w:t xml:space="preserve">- перебувають у власності громадян та юридичних осіб для ведення товарного сільськогосподарського виробництва, </w:t>
      </w:r>
    </w:p>
    <w:p w:rsidR="00C76AFD" w:rsidRPr="00B22990" w:rsidRDefault="00C76AFD" w:rsidP="00C76A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2990">
        <w:rPr>
          <w:rFonts w:ascii="Times New Roman" w:hAnsi="Times New Roman"/>
          <w:sz w:val="28"/>
          <w:szCs w:val="28"/>
        </w:rPr>
        <w:t>- земельних ділянок, виділених в натурі (на місцевості) власникам земельних часток (паїв) для ведення особистого селянського господарства,</w:t>
      </w:r>
    </w:p>
    <w:p w:rsidR="00C76AFD" w:rsidRPr="00B22990" w:rsidRDefault="00C76AFD" w:rsidP="00C76A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2990">
        <w:rPr>
          <w:rFonts w:ascii="Times New Roman" w:hAnsi="Times New Roman"/>
          <w:sz w:val="28"/>
          <w:szCs w:val="28"/>
        </w:rPr>
        <w:t xml:space="preserve">- земельних часток (паїв), </w:t>
      </w:r>
    </w:p>
    <w:p w:rsidR="00C76AFD" w:rsidRPr="00B22990" w:rsidRDefault="00C76AFD" w:rsidP="00C76A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2990">
        <w:rPr>
          <w:rFonts w:ascii="Times New Roman" w:hAnsi="Times New Roman"/>
          <w:i/>
          <w:sz w:val="28"/>
          <w:szCs w:val="28"/>
        </w:rPr>
        <w:t>крім</w:t>
      </w:r>
      <w:r w:rsidRPr="00B22990">
        <w:rPr>
          <w:rFonts w:ascii="Times New Roman" w:hAnsi="Times New Roman"/>
          <w:sz w:val="28"/>
          <w:szCs w:val="28"/>
        </w:rPr>
        <w:t xml:space="preserve"> передачі їх у спадщину, обміну земельної ділянки на іншу земельну ділянку відповідно до закону та вилучення (викупу) земельних ділянок для суспільних потреб, а також крім зміни цільового призначення (використання) земельних ділянок з метою їх надання інвесторам - учасникам угод про розподіл продукції для здійснення діяльності за такими угодами. </w:t>
      </w:r>
    </w:p>
    <w:p w:rsidR="003C110D" w:rsidRDefault="003C110D">
      <w:bookmarkStart w:id="0" w:name="_GoBack"/>
      <w:bookmarkEnd w:id="0"/>
    </w:p>
    <w:sectPr w:rsidR="003C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3B"/>
    <w:rsid w:val="003C110D"/>
    <w:rsid w:val="00C76AFD"/>
    <w:rsid w:val="00DC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F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F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2017-10-26T10:26:00Z</dcterms:created>
  <dcterms:modified xsi:type="dcterms:W3CDTF">2017-10-26T10:26:00Z</dcterms:modified>
</cp:coreProperties>
</file>