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06C" w:rsidRDefault="0091206C" w:rsidP="0091206C">
      <w:pPr>
        <w:jc w:val="both"/>
      </w:pPr>
      <w:r>
        <w:t xml:space="preserve">                                                                                                 ЗАТВЕРДЖЕНО</w:t>
      </w:r>
    </w:p>
    <w:p w:rsidR="0091206C" w:rsidRDefault="0091206C" w:rsidP="0091206C">
      <w:pPr>
        <w:jc w:val="both"/>
      </w:pPr>
      <w:r>
        <w:t xml:space="preserve">                                                                                          </w:t>
      </w:r>
      <w:r>
        <w:rPr>
          <w:lang w:val="ru-RU"/>
        </w:rPr>
        <w:t xml:space="preserve"> </w:t>
      </w:r>
      <w:r>
        <w:t>рішенням районної ради</w:t>
      </w:r>
    </w:p>
    <w:p w:rsidR="0091206C" w:rsidRPr="0012697F" w:rsidRDefault="0091206C" w:rsidP="0091206C">
      <w:pPr>
        <w:jc w:val="both"/>
        <w:rPr>
          <w:lang w:val="ru-RU"/>
        </w:rPr>
      </w:pPr>
      <w:r>
        <w:t xml:space="preserve">                                                                                           від</w:t>
      </w:r>
      <w:r>
        <w:rPr>
          <w:lang w:val="ru-RU"/>
        </w:rPr>
        <w:t xml:space="preserve">     .12.</w:t>
      </w:r>
      <w:r>
        <w:t>201</w:t>
      </w:r>
      <w:r>
        <w:rPr>
          <w:lang w:val="ru-RU"/>
        </w:rPr>
        <w:t xml:space="preserve">7 </w:t>
      </w:r>
      <w:r>
        <w:t>року</w:t>
      </w:r>
      <w:r>
        <w:rPr>
          <w:lang w:val="ru-RU"/>
        </w:rPr>
        <w:t xml:space="preserve"> №</w:t>
      </w:r>
      <w:r>
        <w:t xml:space="preserve"> </w:t>
      </w: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Pr="00312969" w:rsidRDefault="0091206C" w:rsidP="0091206C">
      <w:pPr>
        <w:jc w:val="center"/>
        <w:rPr>
          <w:b/>
          <w:sz w:val="36"/>
          <w:szCs w:val="36"/>
        </w:rPr>
      </w:pPr>
      <w:r w:rsidRPr="00312969">
        <w:rPr>
          <w:b/>
          <w:sz w:val="36"/>
          <w:szCs w:val="36"/>
        </w:rPr>
        <w:t>ПРОГРАМА</w:t>
      </w:r>
    </w:p>
    <w:p w:rsidR="0091206C" w:rsidRDefault="0091206C" w:rsidP="0091206C">
      <w:pPr>
        <w:jc w:val="center"/>
        <w:rPr>
          <w:b/>
          <w:sz w:val="36"/>
          <w:szCs w:val="36"/>
        </w:rPr>
      </w:pPr>
      <w:r w:rsidRPr="00312969">
        <w:rPr>
          <w:b/>
          <w:sz w:val="36"/>
          <w:szCs w:val="36"/>
        </w:rPr>
        <w:t xml:space="preserve">ЕКОНОМІЧНОГО </w:t>
      </w:r>
      <w:r>
        <w:rPr>
          <w:b/>
          <w:sz w:val="36"/>
          <w:szCs w:val="36"/>
        </w:rPr>
        <w:t xml:space="preserve">І СОЦІАЛЬНОГО </w:t>
      </w:r>
      <w:r w:rsidRPr="00312969">
        <w:rPr>
          <w:b/>
          <w:sz w:val="36"/>
          <w:szCs w:val="36"/>
        </w:rPr>
        <w:t>РОЗВИТКУ БАШТАНСЬКОГО РАЙОНУ</w:t>
      </w:r>
      <w:r>
        <w:rPr>
          <w:b/>
          <w:sz w:val="36"/>
          <w:szCs w:val="36"/>
        </w:rPr>
        <w:t xml:space="preserve"> НА 2018-2020</w:t>
      </w:r>
      <w:r w:rsidRPr="00312969">
        <w:rPr>
          <w:b/>
          <w:sz w:val="36"/>
          <w:szCs w:val="36"/>
        </w:rPr>
        <w:t xml:space="preserve"> РОКИ</w:t>
      </w: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Pr>
        <w:jc w:val="both"/>
      </w:pPr>
    </w:p>
    <w:p w:rsidR="0091206C" w:rsidRDefault="0091206C" w:rsidP="0091206C"/>
    <w:p w:rsidR="001B5919" w:rsidRDefault="001B5919"/>
    <w:p w:rsidR="0091206C" w:rsidRDefault="0091206C"/>
    <w:p w:rsidR="0091206C" w:rsidRDefault="0091206C"/>
    <w:p w:rsidR="0091206C" w:rsidRDefault="0091206C"/>
    <w:p w:rsidR="007D5155" w:rsidRDefault="007D5155">
      <w:pPr>
        <w:sectPr w:rsidR="007D5155" w:rsidSect="007D5155">
          <w:headerReference w:type="default" r:id="rId8"/>
          <w:pgSz w:w="11906" w:h="16838"/>
          <w:pgMar w:top="1134" w:right="850" w:bottom="1134" w:left="1701" w:header="708" w:footer="708" w:gutter="0"/>
          <w:cols w:space="708"/>
          <w:titlePg/>
          <w:docGrid w:linePitch="381"/>
        </w:sectPr>
      </w:pPr>
    </w:p>
    <w:p w:rsidR="0091206C" w:rsidRDefault="0091206C"/>
    <w:p w:rsidR="00265C60" w:rsidRPr="007537B3" w:rsidRDefault="00265C60" w:rsidP="00265C60">
      <w:pPr>
        <w:pStyle w:val="12"/>
        <w:widowControl w:val="0"/>
        <w:jc w:val="center"/>
        <w:rPr>
          <w:lang w:val="uk-UA"/>
        </w:rPr>
      </w:pPr>
      <w:r w:rsidRPr="007537B3">
        <w:rPr>
          <w:lang w:val="uk-UA"/>
        </w:rPr>
        <w:t>ЗМІСТ</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7851"/>
        <w:gridCol w:w="868"/>
      </w:tblGrid>
      <w:tr w:rsidR="00265C60" w:rsidRPr="006045C7" w:rsidTr="00265C60">
        <w:trPr>
          <w:trHeight w:val="20"/>
        </w:trPr>
        <w:tc>
          <w:tcPr>
            <w:tcW w:w="1101" w:type="dxa"/>
          </w:tcPr>
          <w:p w:rsidR="00265C60" w:rsidRPr="007537B3" w:rsidRDefault="00265C60" w:rsidP="00904754">
            <w:pPr>
              <w:pStyle w:val="11"/>
            </w:pPr>
          </w:p>
        </w:tc>
        <w:tc>
          <w:tcPr>
            <w:tcW w:w="7851" w:type="dxa"/>
          </w:tcPr>
          <w:p w:rsidR="00265C60" w:rsidRPr="00265C60" w:rsidRDefault="00265C60" w:rsidP="00985140">
            <w:pPr>
              <w:widowControl w:val="0"/>
              <w:jc w:val="both"/>
            </w:pPr>
          </w:p>
          <w:p w:rsidR="00265C60" w:rsidRPr="00265C60" w:rsidRDefault="00334395" w:rsidP="00985140">
            <w:pPr>
              <w:widowControl w:val="0"/>
              <w:jc w:val="both"/>
            </w:pPr>
            <w:hyperlink w:anchor="_ВСТУП" w:history="1">
              <w:r w:rsidR="00265C60" w:rsidRPr="00265C60">
                <w:rPr>
                  <w:rStyle w:val="a3"/>
                  <w:b/>
                  <w:color w:val="auto"/>
                  <w:u w:val="none"/>
                </w:rPr>
                <w:t>ВСТУП</w:t>
              </w:r>
            </w:hyperlink>
          </w:p>
        </w:tc>
        <w:tc>
          <w:tcPr>
            <w:tcW w:w="868" w:type="dxa"/>
            <w:vAlign w:val="bottom"/>
          </w:tcPr>
          <w:p w:rsidR="00265C60" w:rsidRPr="00B545A8" w:rsidRDefault="00265C60" w:rsidP="00985140">
            <w:pPr>
              <w:widowControl w:val="0"/>
              <w:jc w:val="center"/>
              <w:rPr>
                <w:noProof/>
              </w:rPr>
            </w:pPr>
            <w:r w:rsidRPr="00B545A8">
              <w:rPr>
                <w:noProof/>
              </w:rPr>
              <w:t>стор.</w:t>
            </w:r>
          </w:p>
          <w:p w:rsidR="00265C60" w:rsidRPr="00283E22" w:rsidRDefault="00833513" w:rsidP="00985140">
            <w:pPr>
              <w:widowControl w:val="0"/>
              <w:jc w:val="center"/>
              <w:rPr>
                <w:noProof/>
              </w:rPr>
            </w:pPr>
            <w:r>
              <w:rPr>
                <w:noProof/>
              </w:rPr>
              <w:t>1</w:t>
            </w:r>
          </w:p>
        </w:tc>
      </w:tr>
      <w:tr w:rsidR="00A928CA" w:rsidRPr="006045C7" w:rsidTr="00265C60">
        <w:trPr>
          <w:trHeight w:val="20"/>
        </w:trPr>
        <w:tc>
          <w:tcPr>
            <w:tcW w:w="1101" w:type="dxa"/>
          </w:tcPr>
          <w:p w:rsidR="00A928CA" w:rsidRPr="007537B3" w:rsidRDefault="009D2FA8" w:rsidP="00904754">
            <w:pPr>
              <w:pStyle w:val="11"/>
            </w:pPr>
            <w:r>
              <w:t>1.</w:t>
            </w:r>
          </w:p>
        </w:tc>
        <w:tc>
          <w:tcPr>
            <w:tcW w:w="7851" w:type="dxa"/>
          </w:tcPr>
          <w:p w:rsidR="00A928CA" w:rsidRPr="00517B32" w:rsidRDefault="00517B32" w:rsidP="00517B32">
            <w:pPr>
              <w:tabs>
                <w:tab w:val="left" w:pos="142"/>
              </w:tabs>
              <w:jc w:val="both"/>
              <w:rPr>
                <w:bCs/>
              </w:rPr>
            </w:pPr>
            <w:r w:rsidRPr="00517B32">
              <w:rPr>
                <w:bCs/>
              </w:rPr>
              <w:t>Мета та основні пріоритетні напрямки економічного і соціального розвитку району на 2018-2020 роки</w:t>
            </w:r>
          </w:p>
        </w:tc>
        <w:tc>
          <w:tcPr>
            <w:tcW w:w="868" w:type="dxa"/>
            <w:vAlign w:val="bottom"/>
          </w:tcPr>
          <w:p w:rsidR="00A928CA" w:rsidRPr="00B545A8" w:rsidRDefault="00833513" w:rsidP="00985140">
            <w:pPr>
              <w:widowControl w:val="0"/>
              <w:jc w:val="center"/>
              <w:rPr>
                <w:noProof/>
              </w:rPr>
            </w:pPr>
            <w:r>
              <w:rPr>
                <w:noProof/>
              </w:rPr>
              <w:t>2</w:t>
            </w:r>
          </w:p>
        </w:tc>
      </w:tr>
      <w:tr w:rsidR="009D2FA8" w:rsidRPr="009D2FA8" w:rsidTr="00265C60">
        <w:trPr>
          <w:trHeight w:val="20"/>
        </w:trPr>
        <w:tc>
          <w:tcPr>
            <w:tcW w:w="1101" w:type="dxa"/>
          </w:tcPr>
          <w:p w:rsidR="009D2FA8" w:rsidRPr="009D2FA8" w:rsidRDefault="009D2FA8" w:rsidP="00904754">
            <w:pPr>
              <w:pStyle w:val="11"/>
            </w:pPr>
            <w:r>
              <w:t>2.</w:t>
            </w:r>
          </w:p>
        </w:tc>
        <w:tc>
          <w:tcPr>
            <w:tcW w:w="7851" w:type="dxa"/>
          </w:tcPr>
          <w:p w:rsidR="009D2FA8" w:rsidRPr="009D2FA8" w:rsidRDefault="009D2FA8" w:rsidP="009D2FA8">
            <w:pPr>
              <w:jc w:val="both"/>
            </w:pPr>
            <w:r w:rsidRPr="009D2FA8">
              <w:rPr>
                <w:lang w:val="en-US"/>
              </w:rPr>
              <w:t>SWOT</w:t>
            </w:r>
            <w:r w:rsidRPr="009D2FA8">
              <w:t>-аналіз Баштанського району</w:t>
            </w:r>
          </w:p>
        </w:tc>
        <w:tc>
          <w:tcPr>
            <w:tcW w:w="868" w:type="dxa"/>
            <w:vAlign w:val="bottom"/>
          </w:tcPr>
          <w:p w:rsidR="009D2FA8" w:rsidRPr="009D2FA8" w:rsidRDefault="00833513" w:rsidP="00904754">
            <w:pPr>
              <w:widowControl w:val="0"/>
              <w:jc w:val="center"/>
              <w:rPr>
                <w:noProof/>
              </w:rPr>
            </w:pPr>
            <w:r>
              <w:rPr>
                <w:noProof/>
              </w:rPr>
              <w:t>3</w:t>
            </w:r>
          </w:p>
        </w:tc>
      </w:tr>
      <w:tr w:rsidR="00265C60" w:rsidRPr="006045C7" w:rsidTr="00265C60">
        <w:trPr>
          <w:trHeight w:val="20"/>
        </w:trPr>
        <w:tc>
          <w:tcPr>
            <w:tcW w:w="1101" w:type="dxa"/>
          </w:tcPr>
          <w:p w:rsidR="00265C60" w:rsidRPr="007537B3" w:rsidRDefault="009D2FA8" w:rsidP="00904754">
            <w:pPr>
              <w:pStyle w:val="11"/>
            </w:pPr>
            <w:r>
              <w:t>3</w:t>
            </w:r>
            <w:r w:rsidR="00265C60" w:rsidRPr="007537B3">
              <w:t>.</w:t>
            </w:r>
          </w:p>
        </w:tc>
        <w:tc>
          <w:tcPr>
            <w:tcW w:w="7851" w:type="dxa"/>
            <w:vAlign w:val="center"/>
          </w:tcPr>
          <w:p w:rsidR="00265C60" w:rsidRPr="003C0429" w:rsidRDefault="003C0429" w:rsidP="00EE620B">
            <w:pPr>
              <w:widowControl w:val="0"/>
              <w:jc w:val="both"/>
              <w:rPr>
                <w:lang w:val="ru-RU"/>
              </w:rPr>
            </w:pPr>
            <w:r>
              <w:t>Аналіз економічного і соціального розвитку району</w:t>
            </w:r>
          </w:p>
        </w:tc>
        <w:tc>
          <w:tcPr>
            <w:tcW w:w="868" w:type="dxa"/>
            <w:vAlign w:val="bottom"/>
          </w:tcPr>
          <w:p w:rsidR="00265C60" w:rsidRPr="00EE620B" w:rsidRDefault="00833513" w:rsidP="00985140">
            <w:pPr>
              <w:widowControl w:val="0"/>
              <w:jc w:val="center"/>
              <w:rPr>
                <w:lang w:val="ru-RU"/>
              </w:rPr>
            </w:pPr>
            <w:r>
              <w:rPr>
                <w:lang w:val="ru-RU"/>
              </w:rPr>
              <w:t>6</w:t>
            </w:r>
          </w:p>
        </w:tc>
      </w:tr>
      <w:tr w:rsidR="00265C60" w:rsidRPr="00B545A8" w:rsidTr="00265C60">
        <w:trPr>
          <w:trHeight w:val="20"/>
        </w:trPr>
        <w:tc>
          <w:tcPr>
            <w:tcW w:w="1101" w:type="dxa"/>
          </w:tcPr>
          <w:p w:rsidR="00265C60" w:rsidRPr="00B545A8" w:rsidRDefault="004A313E" w:rsidP="00904754">
            <w:pPr>
              <w:pStyle w:val="11"/>
            </w:pPr>
            <w:r>
              <w:t>4</w:t>
            </w:r>
            <w:r w:rsidR="00265C60" w:rsidRPr="00B545A8">
              <w:t>.</w:t>
            </w:r>
          </w:p>
        </w:tc>
        <w:tc>
          <w:tcPr>
            <w:tcW w:w="7851" w:type="dxa"/>
          </w:tcPr>
          <w:p w:rsidR="00265C60" w:rsidRPr="00B545A8" w:rsidRDefault="00B545A8" w:rsidP="00B545A8">
            <w:pPr>
              <w:pStyle w:val="a4"/>
              <w:jc w:val="both"/>
            </w:pPr>
            <w:r w:rsidRPr="00B545A8">
              <w:t>Пріоритети економічного, соціального та культурного розвитку Баштанського району на 2018-2020 роки</w:t>
            </w:r>
          </w:p>
        </w:tc>
        <w:tc>
          <w:tcPr>
            <w:tcW w:w="868" w:type="dxa"/>
            <w:vAlign w:val="bottom"/>
          </w:tcPr>
          <w:p w:rsidR="00265C60" w:rsidRPr="00EE620B" w:rsidRDefault="00833513" w:rsidP="00985140">
            <w:pPr>
              <w:widowControl w:val="0"/>
              <w:jc w:val="center"/>
              <w:rPr>
                <w:noProof/>
                <w:lang w:val="ru-RU"/>
              </w:rPr>
            </w:pPr>
            <w:r>
              <w:rPr>
                <w:noProof/>
                <w:lang w:val="ru-RU"/>
              </w:rPr>
              <w:t>28</w:t>
            </w:r>
          </w:p>
        </w:tc>
      </w:tr>
      <w:tr w:rsidR="00B545A8" w:rsidRPr="00B545A8" w:rsidTr="00265C60">
        <w:trPr>
          <w:trHeight w:val="20"/>
        </w:trPr>
        <w:tc>
          <w:tcPr>
            <w:tcW w:w="1101" w:type="dxa"/>
          </w:tcPr>
          <w:p w:rsidR="00B545A8" w:rsidRPr="007537B3" w:rsidRDefault="004A313E" w:rsidP="00904754">
            <w:pPr>
              <w:pStyle w:val="11"/>
            </w:pPr>
            <w:r>
              <w:t>5</w:t>
            </w:r>
            <w:r w:rsidR="00B545A8" w:rsidRPr="007537B3">
              <w:t>.</w:t>
            </w:r>
          </w:p>
        </w:tc>
        <w:tc>
          <w:tcPr>
            <w:tcW w:w="7851" w:type="dxa"/>
          </w:tcPr>
          <w:p w:rsidR="00B545A8" w:rsidRPr="00265C60" w:rsidRDefault="00B545A8" w:rsidP="00985140">
            <w:pPr>
              <w:widowControl w:val="0"/>
              <w:jc w:val="both"/>
            </w:pPr>
            <w:r>
              <w:t>Основні напрями економічного, соціального та культурного розвитку Баштанського району на 2018-2020 рок</w:t>
            </w:r>
            <w:r w:rsidR="001A3EBE">
              <w:t>и</w:t>
            </w:r>
          </w:p>
        </w:tc>
        <w:tc>
          <w:tcPr>
            <w:tcW w:w="868" w:type="dxa"/>
            <w:vAlign w:val="bottom"/>
          </w:tcPr>
          <w:p w:rsidR="00B545A8" w:rsidRPr="00B545A8" w:rsidRDefault="00833513" w:rsidP="00985140">
            <w:pPr>
              <w:widowControl w:val="0"/>
              <w:jc w:val="center"/>
              <w:rPr>
                <w:noProof/>
              </w:rPr>
            </w:pPr>
            <w:r>
              <w:rPr>
                <w:noProof/>
              </w:rPr>
              <w:t>30</w:t>
            </w:r>
          </w:p>
        </w:tc>
      </w:tr>
      <w:tr w:rsidR="00B545A8" w:rsidRPr="006045C7" w:rsidTr="00265C60">
        <w:trPr>
          <w:trHeight w:val="20"/>
        </w:trPr>
        <w:tc>
          <w:tcPr>
            <w:tcW w:w="1101" w:type="dxa"/>
          </w:tcPr>
          <w:p w:rsidR="00B545A8" w:rsidRPr="004927D6" w:rsidRDefault="003C0429" w:rsidP="00904754">
            <w:pPr>
              <w:pStyle w:val="11"/>
            </w:pPr>
            <w:r>
              <w:t>5.1</w:t>
            </w:r>
            <w:r w:rsidR="00B545A8" w:rsidRPr="004927D6">
              <w:t>.</w:t>
            </w:r>
          </w:p>
        </w:tc>
        <w:tc>
          <w:tcPr>
            <w:tcW w:w="7851" w:type="dxa"/>
            <w:vAlign w:val="center"/>
          </w:tcPr>
          <w:p w:rsidR="00B545A8" w:rsidRPr="00265C60" w:rsidRDefault="003C0429" w:rsidP="00985140">
            <w:pPr>
              <w:widowControl w:val="0"/>
              <w:jc w:val="both"/>
            </w:pPr>
            <w:r>
              <w:t>Промисловість</w:t>
            </w:r>
          </w:p>
        </w:tc>
        <w:tc>
          <w:tcPr>
            <w:tcW w:w="868" w:type="dxa"/>
            <w:vAlign w:val="bottom"/>
          </w:tcPr>
          <w:p w:rsidR="00B545A8" w:rsidRPr="006045C7" w:rsidRDefault="00833513" w:rsidP="00985140">
            <w:pPr>
              <w:widowControl w:val="0"/>
              <w:jc w:val="center"/>
              <w:rPr>
                <w:noProof/>
              </w:rPr>
            </w:pPr>
            <w:r>
              <w:rPr>
                <w:noProof/>
              </w:rPr>
              <w:t>30</w:t>
            </w:r>
          </w:p>
        </w:tc>
      </w:tr>
      <w:tr w:rsidR="00B545A8" w:rsidRPr="006045C7" w:rsidTr="00265C60">
        <w:trPr>
          <w:trHeight w:val="20"/>
        </w:trPr>
        <w:tc>
          <w:tcPr>
            <w:tcW w:w="1101" w:type="dxa"/>
          </w:tcPr>
          <w:p w:rsidR="00B545A8" w:rsidRPr="007537B3" w:rsidRDefault="003C0429" w:rsidP="003C0429">
            <w:pPr>
              <w:widowControl w:val="0"/>
              <w:jc w:val="center"/>
            </w:pPr>
            <w:r>
              <w:t>5.2.</w:t>
            </w:r>
          </w:p>
        </w:tc>
        <w:tc>
          <w:tcPr>
            <w:tcW w:w="7851" w:type="dxa"/>
            <w:vAlign w:val="center"/>
          </w:tcPr>
          <w:p w:rsidR="00B545A8" w:rsidRPr="00265C60" w:rsidRDefault="003C0429" w:rsidP="00985140">
            <w:pPr>
              <w:widowControl w:val="0"/>
              <w:jc w:val="both"/>
            </w:pPr>
            <w:r>
              <w:t>Агропромисловий комплекс</w:t>
            </w:r>
          </w:p>
        </w:tc>
        <w:tc>
          <w:tcPr>
            <w:tcW w:w="868" w:type="dxa"/>
            <w:vAlign w:val="bottom"/>
          </w:tcPr>
          <w:p w:rsidR="00B545A8" w:rsidRPr="000C3089" w:rsidRDefault="00833513" w:rsidP="00985140">
            <w:pPr>
              <w:widowControl w:val="0"/>
              <w:jc w:val="center"/>
            </w:pPr>
            <w:r>
              <w:t>31</w:t>
            </w:r>
          </w:p>
        </w:tc>
      </w:tr>
      <w:tr w:rsidR="00B545A8" w:rsidRPr="007537B3" w:rsidTr="00265C60">
        <w:trPr>
          <w:trHeight w:val="20"/>
        </w:trPr>
        <w:tc>
          <w:tcPr>
            <w:tcW w:w="1101" w:type="dxa"/>
          </w:tcPr>
          <w:p w:rsidR="00B545A8" w:rsidRPr="007537B3" w:rsidRDefault="003C0429" w:rsidP="003C0429">
            <w:pPr>
              <w:widowControl w:val="0"/>
              <w:jc w:val="center"/>
            </w:pPr>
            <w:r>
              <w:t>5.3.</w:t>
            </w:r>
          </w:p>
        </w:tc>
        <w:tc>
          <w:tcPr>
            <w:tcW w:w="7851" w:type="dxa"/>
            <w:vAlign w:val="center"/>
          </w:tcPr>
          <w:p w:rsidR="00B545A8" w:rsidRPr="00265C60" w:rsidRDefault="003C0429" w:rsidP="00985140">
            <w:pPr>
              <w:widowControl w:val="0"/>
              <w:jc w:val="both"/>
            </w:pPr>
            <w:r>
              <w:t>Інвестиці</w:t>
            </w:r>
            <w:r w:rsidR="001A3EBE">
              <w:t>йна політика</w:t>
            </w:r>
          </w:p>
        </w:tc>
        <w:tc>
          <w:tcPr>
            <w:tcW w:w="868" w:type="dxa"/>
            <w:vAlign w:val="bottom"/>
          </w:tcPr>
          <w:p w:rsidR="00B545A8" w:rsidRPr="000C3089" w:rsidRDefault="00833513" w:rsidP="00985140">
            <w:pPr>
              <w:widowControl w:val="0"/>
              <w:jc w:val="center"/>
            </w:pPr>
            <w:r>
              <w:t>32</w:t>
            </w:r>
          </w:p>
        </w:tc>
      </w:tr>
      <w:tr w:rsidR="00B545A8" w:rsidRPr="007537B3" w:rsidTr="00265C60">
        <w:trPr>
          <w:trHeight w:val="20"/>
        </w:trPr>
        <w:tc>
          <w:tcPr>
            <w:tcW w:w="1101" w:type="dxa"/>
          </w:tcPr>
          <w:p w:rsidR="00B545A8" w:rsidRPr="007537B3" w:rsidRDefault="003C0429" w:rsidP="003C0429">
            <w:pPr>
              <w:widowControl w:val="0"/>
              <w:jc w:val="center"/>
            </w:pPr>
            <w:r>
              <w:t>5.4.</w:t>
            </w:r>
          </w:p>
        </w:tc>
        <w:tc>
          <w:tcPr>
            <w:tcW w:w="7851" w:type="dxa"/>
            <w:vAlign w:val="center"/>
          </w:tcPr>
          <w:p w:rsidR="00B545A8" w:rsidRPr="00265C60" w:rsidRDefault="003C0429" w:rsidP="00985140">
            <w:pPr>
              <w:widowControl w:val="0"/>
              <w:jc w:val="both"/>
            </w:pPr>
            <w:r>
              <w:t>Зовнішньоекономічна діяльність та міжнародне співробітництво</w:t>
            </w:r>
          </w:p>
        </w:tc>
        <w:tc>
          <w:tcPr>
            <w:tcW w:w="868" w:type="dxa"/>
            <w:vAlign w:val="bottom"/>
          </w:tcPr>
          <w:p w:rsidR="00B545A8" w:rsidRPr="000C3089" w:rsidRDefault="00833513" w:rsidP="00985140">
            <w:pPr>
              <w:widowControl w:val="0"/>
              <w:jc w:val="center"/>
            </w:pPr>
            <w:r>
              <w:t>33</w:t>
            </w:r>
          </w:p>
        </w:tc>
      </w:tr>
      <w:tr w:rsidR="00B545A8" w:rsidRPr="007537B3" w:rsidTr="00265C60">
        <w:trPr>
          <w:trHeight w:val="20"/>
        </w:trPr>
        <w:tc>
          <w:tcPr>
            <w:tcW w:w="1101" w:type="dxa"/>
          </w:tcPr>
          <w:p w:rsidR="00B545A8" w:rsidRPr="007537B3" w:rsidRDefault="003C0429" w:rsidP="003C0429">
            <w:pPr>
              <w:widowControl w:val="0"/>
              <w:jc w:val="center"/>
            </w:pPr>
            <w:r>
              <w:t>5.5.</w:t>
            </w:r>
          </w:p>
        </w:tc>
        <w:tc>
          <w:tcPr>
            <w:tcW w:w="7851" w:type="dxa"/>
            <w:vAlign w:val="center"/>
          </w:tcPr>
          <w:p w:rsidR="00B545A8" w:rsidRPr="00265C60" w:rsidRDefault="003C0429" w:rsidP="00985140">
            <w:pPr>
              <w:widowControl w:val="0"/>
              <w:jc w:val="both"/>
            </w:pPr>
            <w:r>
              <w:t>Регуляторна політика та розвиток підприємництва</w:t>
            </w:r>
          </w:p>
        </w:tc>
        <w:tc>
          <w:tcPr>
            <w:tcW w:w="868" w:type="dxa"/>
            <w:vAlign w:val="bottom"/>
          </w:tcPr>
          <w:p w:rsidR="00B545A8" w:rsidRPr="000C3089" w:rsidRDefault="00833513" w:rsidP="00985140">
            <w:pPr>
              <w:widowControl w:val="0"/>
              <w:jc w:val="center"/>
            </w:pPr>
            <w:r>
              <w:t>33</w:t>
            </w:r>
          </w:p>
        </w:tc>
      </w:tr>
      <w:tr w:rsidR="00B545A8" w:rsidRPr="007537B3" w:rsidTr="00265C60">
        <w:trPr>
          <w:trHeight w:val="20"/>
        </w:trPr>
        <w:tc>
          <w:tcPr>
            <w:tcW w:w="1101" w:type="dxa"/>
          </w:tcPr>
          <w:p w:rsidR="00B545A8" w:rsidRPr="007537B3" w:rsidRDefault="003C0429" w:rsidP="003C0429">
            <w:pPr>
              <w:widowControl w:val="0"/>
              <w:jc w:val="center"/>
            </w:pPr>
            <w:r>
              <w:t>5.6.</w:t>
            </w:r>
          </w:p>
        </w:tc>
        <w:tc>
          <w:tcPr>
            <w:tcW w:w="7851" w:type="dxa"/>
            <w:vAlign w:val="center"/>
          </w:tcPr>
          <w:p w:rsidR="00B545A8" w:rsidRPr="00265C60" w:rsidRDefault="003C0429" w:rsidP="00985140">
            <w:pPr>
              <w:widowControl w:val="0"/>
              <w:jc w:val="both"/>
            </w:pPr>
            <w:r>
              <w:t>Надання адміністративних послуг</w:t>
            </w:r>
          </w:p>
        </w:tc>
        <w:tc>
          <w:tcPr>
            <w:tcW w:w="868" w:type="dxa"/>
            <w:vAlign w:val="bottom"/>
          </w:tcPr>
          <w:p w:rsidR="00B545A8" w:rsidRPr="000C3089" w:rsidRDefault="00833513" w:rsidP="00985140">
            <w:pPr>
              <w:widowControl w:val="0"/>
              <w:jc w:val="center"/>
            </w:pPr>
            <w:r>
              <w:t>34</w:t>
            </w:r>
          </w:p>
        </w:tc>
      </w:tr>
      <w:tr w:rsidR="00B545A8" w:rsidRPr="007537B3" w:rsidTr="00265C60">
        <w:trPr>
          <w:trHeight w:val="20"/>
        </w:trPr>
        <w:tc>
          <w:tcPr>
            <w:tcW w:w="1101" w:type="dxa"/>
          </w:tcPr>
          <w:p w:rsidR="00B545A8" w:rsidRPr="007537B3" w:rsidRDefault="003C0429" w:rsidP="003C0429">
            <w:pPr>
              <w:widowControl w:val="0"/>
              <w:jc w:val="center"/>
            </w:pPr>
            <w:r>
              <w:t>5.7.</w:t>
            </w:r>
          </w:p>
        </w:tc>
        <w:tc>
          <w:tcPr>
            <w:tcW w:w="7851" w:type="dxa"/>
            <w:vAlign w:val="center"/>
          </w:tcPr>
          <w:p w:rsidR="00B545A8" w:rsidRPr="00265C60" w:rsidRDefault="003C0429" w:rsidP="00985140">
            <w:pPr>
              <w:widowControl w:val="0"/>
              <w:jc w:val="both"/>
            </w:pPr>
            <w:r>
              <w:t>Житлово-комунальне господарство</w:t>
            </w:r>
          </w:p>
        </w:tc>
        <w:tc>
          <w:tcPr>
            <w:tcW w:w="868" w:type="dxa"/>
            <w:vAlign w:val="bottom"/>
          </w:tcPr>
          <w:p w:rsidR="00B545A8" w:rsidRPr="000C3089" w:rsidRDefault="00833513" w:rsidP="00985140">
            <w:pPr>
              <w:widowControl w:val="0"/>
              <w:jc w:val="center"/>
              <w:rPr>
                <w:webHidden/>
              </w:rPr>
            </w:pPr>
            <w:r>
              <w:rPr>
                <w:webHidden/>
              </w:rPr>
              <w:t>35</w:t>
            </w:r>
          </w:p>
        </w:tc>
      </w:tr>
      <w:tr w:rsidR="00B545A8" w:rsidRPr="007537B3" w:rsidTr="00265C60">
        <w:trPr>
          <w:trHeight w:val="20"/>
        </w:trPr>
        <w:tc>
          <w:tcPr>
            <w:tcW w:w="1101" w:type="dxa"/>
          </w:tcPr>
          <w:p w:rsidR="00B545A8" w:rsidRPr="007537B3" w:rsidRDefault="003C0429" w:rsidP="003C0429">
            <w:pPr>
              <w:widowControl w:val="0"/>
              <w:jc w:val="center"/>
            </w:pPr>
            <w:r>
              <w:t>5.8.</w:t>
            </w:r>
          </w:p>
        </w:tc>
        <w:tc>
          <w:tcPr>
            <w:tcW w:w="7851" w:type="dxa"/>
            <w:vAlign w:val="center"/>
          </w:tcPr>
          <w:p w:rsidR="00B545A8" w:rsidRPr="00265C60" w:rsidRDefault="003C0429" w:rsidP="00985140">
            <w:pPr>
              <w:widowControl w:val="0"/>
            </w:pPr>
            <w:r>
              <w:t>Дорожньо-транспортний комплекс</w:t>
            </w:r>
          </w:p>
        </w:tc>
        <w:tc>
          <w:tcPr>
            <w:tcW w:w="868" w:type="dxa"/>
            <w:vAlign w:val="bottom"/>
          </w:tcPr>
          <w:p w:rsidR="00B545A8" w:rsidRPr="000C3089" w:rsidRDefault="00833513" w:rsidP="00985140">
            <w:pPr>
              <w:widowControl w:val="0"/>
              <w:jc w:val="center"/>
            </w:pPr>
            <w:r>
              <w:t>36</w:t>
            </w:r>
          </w:p>
        </w:tc>
      </w:tr>
      <w:tr w:rsidR="00B545A8" w:rsidRPr="007537B3" w:rsidTr="00265C60">
        <w:trPr>
          <w:trHeight w:val="20"/>
        </w:trPr>
        <w:tc>
          <w:tcPr>
            <w:tcW w:w="1101" w:type="dxa"/>
          </w:tcPr>
          <w:p w:rsidR="00B545A8" w:rsidRPr="007537B3" w:rsidRDefault="003C0429" w:rsidP="003C0429">
            <w:pPr>
              <w:widowControl w:val="0"/>
              <w:jc w:val="center"/>
            </w:pPr>
            <w:r>
              <w:t>5.9.</w:t>
            </w:r>
          </w:p>
        </w:tc>
        <w:tc>
          <w:tcPr>
            <w:tcW w:w="7851" w:type="dxa"/>
            <w:vAlign w:val="center"/>
          </w:tcPr>
          <w:p w:rsidR="00B545A8" w:rsidRPr="00265C60" w:rsidRDefault="003C0429" w:rsidP="00985140">
            <w:pPr>
              <w:widowControl w:val="0"/>
            </w:pPr>
            <w:r>
              <w:t>Розвиток туризму</w:t>
            </w:r>
          </w:p>
        </w:tc>
        <w:tc>
          <w:tcPr>
            <w:tcW w:w="868" w:type="dxa"/>
            <w:vAlign w:val="bottom"/>
          </w:tcPr>
          <w:p w:rsidR="00B545A8" w:rsidRPr="000C3089" w:rsidRDefault="00833513" w:rsidP="00985140">
            <w:pPr>
              <w:widowControl w:val="0"/>
              <w:jc w:val="center"/>
            </w:pPr>
            <w:r>
              <w:t>36</w:t>
            </w:r>
          </w:p>
        </w:tc>
      </w:tr>
      <w:tr w:rsidR="00B545A8" w:rsidRPr="007537B3" w:rsidTr="00265C60">
        <w:trPr>
          <w:trHeight w:val="20"/>
        </w:trPr>
        <w:tc>
          <w:tcPr>
            <w:tcW w:w="1101" w:type="dxa"/>
          </w:tcPr>
          <w:p w:rsidR="00B545A8" w:rsidRPr="007537B3" w:rsidRDefault="003C0429" w:rsidP="00904754">
            <w:pPr>
              <w:pStyle w:val="11"/>
            </w:pPr>
            <w:r>
              <w:t>5.10.</w:t>
            </w:r>
          </w:p>
        </w:tc>
        <w:tc>
          <w:tcPr>
            <w:tcW w:w="7851" w:type="dxa"/>
            <w:vAlign w:val="center"/>
          </w:tcPr>
          <w:p w:rsidR="00B545A8" w:rsidRPr="00265C60" w:rsidRDefault="003C0429" w:rsidP="00985140">
            <w:pPr>
              <w:widowControl w:val="0"/>
              <w:jc w:val="both"/>
            </w:pPr>
            <w:r>
              <w:t>Будівництво</w:t>
            </w:r>
          </w:p>
        </w:tc>
        <w:tc>
          <w:tcPr>
            <w:tcW w:w="868" w:type="dxa"/>
            <w:vAlign w:val="bottom"/>
          </w:tcPr>
          <w:p w:rsidR="00B545A8" w:rsidRPr="000C3089" w:rsidRDefault="00833513" w:rsidP="00985140">
            <w:pPr>
              <w:widowControl w:val="0"/>
              <w:jc w:val="center"/>
            </w:pPr>
            <w:r>
              <w:t>37</w:t>
            </w:r>
          </w:p>
        </w:tc>
      </w:tr>
      <w:tr w:rsidR="00B545A8" w:rsidRPr="007537B3" w:rsidTr="00265C60">
        <w:trPr>
          <w:trHeight w:val="20"/>
        </w:trPr>
        <w:tc>
          <w:tcPr>
            <w:tcW w:w="1101" w:type="dxa"/>
          </w:tcPr>
          <w:p w:rsidR="00B545A8" w:rsidRPr="007537B3" w:rsidRDefault="003C0429" w:rsidP="003C0429">
            <w:pPr>
              <w:widowControl w:val="0"/>
              <w:jc w:val="center"/>
            </w:pPr>
            <w:r>
              <w:t>5.11.</w:t>
            </w:r>
          </w:p>
        </w:tc>
        <w:tc>
          <w:tcPr>
            <w:tcW w:w="7851" w:type="dxa"/>
            <w:vAlign w:val="center"/>
          </w:tcPr>
          <w:p w:rsidR="00B545A8" w:rsidRPr="00265C60" w:rsidRDefault="003C0429" w:rsidP="00985140">
            <w:pPr>
              <w:widowControl w:val="0"/>
              <w:jc w:val="both"/>
            </w:pPr>
            <w:r>
              <w:t>Заробітна плата</w:t>
            </w:r>
          </w:p>
        </w:tc>
        <w:tc>
          <w:tcPr>
            <w:tcW w:w="868" w:type="dxa"/>
            <w:vAlign w:val="bottom"/>
          </w:tcPr>
          <w:p w:rsidR="00B545A8" w:rsidRPr="000C3089" w:rsidRDefault="00833513" w:rsidP="00985140">
            <w:pPr>
              <w:widowControl w:val="0"/>
              <w:jc w:val="center"/>
            </w:pPr>
            <w:r>
              <w:t>37</w:t>
            </w:r>
          </w:p>
        </w:tc>
      </w:tr>
      <w:tr w:rsidR="00B545A8" w:rsidRPr="007537B3" w:rsidTr="00265C60">
        <w:trPr>
          <w:trHeight w:val="20"/>
        </w:trPr>
        <w:tc>
          <w:tcPr>
            <w:tcW w:w="1101" w:type="dxa"/>
          </w:tcPr>
          <w:p w:rsidR="00B545A8" w:rsidRPr="007537B3" w:rsidRDefault="003C0429" w:rsidP="003C0429">
            <w:pPr>
              <w:widowControl w:val="0"/>
              <w:jc w:val="center"/>
            </w:pPr>
            <w:r>
              <w:t>5.12.</w:t>
            </w:r>
          </w:p>
        </w:tc>
        <w:tc>
          <w:tcPr>
            <w:tcW w:w="7851" w:type="dxa"/>
            <w:vAlign w:val="center"/>
          </w:tcPr>
          <w:p w:rsidR="00B545A8" w:rsidRPr="00265C60" w:rsidRDefault="003C0429" w:rsidP="00985140">
            <w:pPr>
              <w:widowControl w:val="0"/>
              <w:jc w:val="both"/>
            </w:pPr>
            <w:r>
              <w:t>Пенсійне забезпечення</w:t>
            </w:r>
          </w:p>
        </w:tc>
        <w:tc>
          <w:tcPr>
            <w:tcW w:w="868" w:type="dxa"/>
            <w:vAlign w:val="bottom"/>
          </w:tcPr>
          <w:p w:rsidR="00B545A8" w:rsidRPr="000C3089" w:rsidRDefault="00833513" w:rsidP="00985140">
            <w:pPr>
              <w:widowControl w:val="0"/>
              <w:jc w:val="center"/>
            </w:pPr>
            <w:r>
              <w:t>38</w:t>
            </w:r>
          </w:p>
        </w:tc>
      </w:tr>
      <w:tr w:rsidR="00B545A8" w:rsidRPr="007537B3" w:rsidTr="00265C60">
        <w:trPr>
          <w:trHeight w:val="20"/>
        </w:trPr>
        <w:tc>
          <w:tcPr>
            <w:tcW w:w="1101" w:type="dxa"/>
          </w:tcPr>
          <w:p w:rsidR="00B545A8" w:rsidRPr="007537B3" w:rsidRDefault="003C0429" w:rsidP="003C0429">
            <w:pPr>
              <w:widowControl w:val="0"/>
              <w:jc w:val="center"/>
            </w:pPr>
            <w:r>
              <w:t>5.13.</w:t>
            </w:r>
          </w:p>
        </w:tc>
        <w:tc>
          <w:tcPr>
            <w:tcW w:w="7851" w:type="dxa"/>
            <w:vAlign w:val="center"/>
          </w:tcPr>
          <w:p w:rsidR="00B545A8" w:rsidRPr="00265C60" w:rsidRDefault="003C0429" w:rsidP="00985140">
            <w:pPr>
              <w:widowControl w:val="0"/>
              <w:jc w:val="both"/>
            </w:pPr>
            <w:r>
              <w:t>Ринок праці</w:t>
            </w:r>
          </w:p>
        </w:tc>
        <w:tc>
          <w:tcPr>
            <w:tcW w:w="868" w:type="dxa"/>
            <w:vAlign w:val="bottom"/>
          </w:tcPr>
          <w:p w:rsidR="00B545A8" w:rsidRPr="000C3089" w:rsidRDefault="00833513" w:rsidP="00985140">
            <w:pPr>
              <w:widowControl w:val="0"/>
              <w:jc w:val="center"/>
            </w:pPr>
            <w:r>
              <w:t>39</w:t>
            </w:r>
          </w:p>
        </w:tc>
      </w:tr>
      <w:tr w:rsidR="00B545A8" w:rsidRPr="007537B3" w:rsidTr="00265C60">
        <w:trPr>
          <w:trHeight w:val="20"/>
        </w:trPr>
        <w:tc>
          <w:tcPr>
            <w:tcW w:w="1101" w:type="dxa"/>
          </w:tcPr>
          <w:p w:rsidR="00B545A8" w:rsidRPr="007537B3" w:rsidRDefault="003C0429" w:rsidP="003C0429">
            <w:pPr>
              <w:widowControl w:val="0"/>
              <w:jc w:val="center"/>
            </w:pPr>
            <w:r>
              <w:t>5.14.</w:t>
            </w:r>
          </w:p>
        </w:tc>
        <w:tc>
          <w:tcPr>
            <w:tcW w:w="7851" w:type="dxa"/>
            <w:vAlign w:val="center"/>
          </w:tcPr>
          <w:p w:rsidR="00B545A8" w:rsidRPr="00265C60" w:rsidRDefault="003C0429" w:rsidP="00985140">
            <w:pPr>
              <w:widowControl w:val="0"/>
              <w:jc w:val="both"/>
            </w:pPr>
            <w:r>
              <w:t>Соціальний захист населення</w:t>
            </w:r>
          </w:p>
        </w:tc>
        <w:tc>
          <w:tcPr>
            <w:tcW w:w="868" w:type="dxa"/>
            <w:vAlign w:val="bottom"/>
          </w:tcPr>
          <w:p w:rsidR="00B545A8" w:rsidRPr="000C3089" w:rsidRDefault="00833513" w:rsidP="00985140">
            <w:pPr>
              <w:widowControl w:val="0"/>
              <w:jc w:val="center"/>
            </w:pPr>
            <w:r>
              <w:t>40</w:t>
            </w:r>
          </w:p>
        </w:tc>
      </w:tr>
      <w:tr w:rsidR="00B545A8" w:rsidRPr="007537B3" w:rsidTr="00265C60">
        <w:trPr>
          <w:trHeight w:val="20"/>
        </w:trPr>
        <w:tc>
          <w:tcPr>
            <w:tcW w:w="1101" w:type="dxa"/>
          </w:tcPr>
          <w:p w:rsidR="00B545A8" w:rsidRPr="004927D6" w:rsidRDefault="003C0429" w:rsidP="00904754">
            <w:pPr>
              <w:pStyle w:val="11"/>
            </w:pPr>
            <w:r>
              <w:t>5.15.</w:t>
            </w:r>
          </w:p>
        </w:tc>
        <w:tc>
          <w:tcPr>
            <w:tcW w:w="7851" w:type="dxa"/>
            <w:vAlign w:val="center"/>
          </w:tcPr>
          <w:p w:rsidR="00B545A8" w:rsidRPr="003C0429" w:rsidRDefault="003C0429" w:rsidP="00985140">
            <w:pPr>
              <w:widowControl w:val="0"/>
              <w:jc w:val="both"/>
              <w:rPr>
                <w:lang w:val="en-US"/>
              </w:rPr>
            </w:pPr>
            <w:r>
              <w:t>Охорона здоров</w:t>
            </w:r>
            <w:r>
              <w:rPr>
                <w:lang w:val="en-US"/>
              </w:rPr>
              <w:t>’</w:t>
            </w:r>
            <w:r>
              <w:t xml:space="preserve">я </w:t>
            </w:r>
            <w:r w:rsidR="001A3EBE">
              <w:t>населення</w:t>
            </w:r>
          </w:p>
        </w:tc>
        <w:tc>
          <w:tcPr>
            <w:tcW w:w="868" w:type="dxa"/>
            <w:vAlign w:val="bottom"/>
          </w:tcPr>
          <w:p w:rsidR="00B545A8" w:rsidRPr="000C3089" w:rsidRDefault="00833513" w:rsidP="00985140">
            <w:pPr>
              <w:widowControl w:val="0"/>
              <w:jc w:val="center"/>
            </w:pPr>
            <w:r>
              <w:t>40</w:t>
            </w:r>
          </w:p>
        </w:tc>
      </w:tr>
      <w:tr w:rsidR="00B545A8" w:rsidRPr="007537B3" w:rsidTr="00265C60">
        <w:trPr>
          <w:trHeight w:val="20"/>
        </w:trPr>
        <w:tc>
          <w:tcPr>
            <w:tcW w:w="1101" w:type="dxa"/>
          </w:tcPr>
          <w:p w:rsidR="00B545A8" w:rsidRPr="004927D6" w:rsidRDefault="003C0429" w:rsidP="00904754">
            <w:pPr>
              <w:pStyle w:val="11"/>
            </w:pPr>
            <w:r>
              <w:t>5.16.</w:t>
            </w:r>
          </w:p>
        </w:tc>
        <w:tc>
          <w:tcPr>
            <w:tcW w:w="7851" w:type="dxa"/>
            <w:vAlign w:val="center"/>
          </w:tcPr>
          <w:p w:rsidR="00B545A8" w:rsidRPr="00265C60" w:rsidRDefault="003C0429" w:rsidP="00985140">
            <w:pPr>
              <w:widowControl w:val="0"/>
              <w:jc w:val="both"/>
            </w:pPr>
            <w:r>
              <w:t xml:space="preserve">Освіта </w:t>
            </w:r>
          </w:p>
        </w:tc>
        <w:tc>
          <w:tcPr>
            <w:tcW w:w="868" w:type="dxa"/>
            <w:vAlign w:val="bottom"/>
          </w:tcPr>
          <w:p w:rsidR="00B545A8" w:rsidRPr="000C3089" w:rsidRDefault="00833513" w:rsidP="00985140">
            <w:pPr>
              <w:widowControl w:val="0"/>
              <w:jc w:val="center"/>
            </w:pPr>
            <w:r>
              <w:t>41</w:t>
            </w:r>
          </w:p>
        </w:tc>
      </w:tr>
      <w:tr w:rsidR="001A3EBE" w:rsidRPr="007537B3" w:rsidTr="00265C60">
        <w:trPr>
          <w:trHeight w:val="20"/>
        </w:trPr>
        <w:tc>
          <w:tcPr>
            <w:tcW w:w="1101" w:type="dxa"/>
          </w:tcPr>
          <w:p w:rsidR="001A3EBE" w:rsidRPr="007537B3" w:rsidRDefault="001A3EBE" w:rsidP="00904754">
            <w:pPr>
              <w:pStyle w:val="11"/>
            </w:pPr>
            <w:r>
              <w:t>5.17.</w:t>
            </w:r>
          </w:p>
        </w:tc>
        <w:tc>
          <w:tcPr>
            <w:tcW w:w="7851" w:type="dxa"/>
            <w:vAlign w:val="center"/>
          </w:tcPr>
          <w:p w:rsidR="001A3EBE" w:rsidRPr="00265C60" w:rsidRDefault="001A3EBE" w:rsidP="00155CBC">
            <w:pPr>
              <w:widowControl w:val="0"/>
              <w:jc w:val="both"/>
            </w:pPr>
            <w:r>
              <w:t xml:space="preserve">Культура </w:t>
            </w:r>
          </w:p>
        </w:tc>
        <w:tc>
          <w:tcPr>
            <w:tcW w:w="868" w:type="dxa"/>
            <w:vAlign w:val="bottom"/>
          </w:tcPr>
          <w:p w:rsidR="001A3EBE" w:rsidRPr="000C3089" w:rsidRDefault="00833513" w:rsidP="00985140">
            <w:pPr>
              <w:widowControl w:val="0"/>
              <w:jc w:val="center"/>
            </w:pPr>
            <w:r>
              <w:t>42</w:t>
            </w:r>
          </w:p>
        </w:tc>
      </w:tr>
      <w:tr w:rsidR="001A3EBE" w:rsidRPr="007537B3" w:rsidTr="00265C60">
        <w:trPr>
          <w:trHeight w:val="20"/>
        </w:trPr>
        <w:tc>
          <w:tcPr>
            <w:tcW w:w="1101" w:type="dxa"/>
          </w:tcPr>
          <w:p w:rsidR="001A3EBE" w:rsidRPr="007537B3" w:rsidRDefault="001A3EBE" w:rsidP="00904754">
            <w:pPr>
              <w:pStyle w:val="11"/>
            </w:pPr>
            <w:r>
              <w:t>5.18.</w:t>
            </w:r>
          </w:p>
        </w:tc>
        <w:tc>
          <w:tcPr>
            <w:tcW w:w="7851" w:type="dxa"/>
            <w:vAlign w:val="center"/>
          </w:tcPr>
          <w:p w:rsidR="001A3EBE" w:rsidRPr="00265C60" w:rsidRDefault="001A3EBE" w:rsidP="00155CBC">
            <w:pPr>
              <w:widowControl w:val="0"/>
              <w:jc w:val="both"/>
            </w:pPr>
            <w:r>
              <w:t>Молодіжна та сімейна політика</w:t>
            </w:r>
          </w:p>
        </w:tc>
        <w:tc>
          <w:tcPr>
            <w:tcW w:w="868" w:type="dxa"/>
            <w:vAlign w:val="bottom"/>
          </w:tcPr>
          <w:p w:rsidR="001A3EBE" w:rsidRPr="000C3089" w:rsidRDefault="00833513" w:rsidP="00985140">
            <w:pPr>
              <w:widowControl w:val="0"/>
              <w:jc w:val="center"/>
            </w:pPr>
            <w:r>
              <w:t>43</w:t>
            </w:r>
          </w:p>
        </w:tc>
      </w:tr>
      <w:tr w:rsidR="001A3EBE" w:rsidRPr="007537B3" w:rsidTr="00265C60">
        <w:trPr>
          <w:trHeight w:val="20"/>
        </w:trPr>
        <w:tc>
          <w:tcPr>
            <w:tcW w:w="1101" w:type="dxa"/>
          </w:tcPr>
          <w:p w:rsidR="001A3EBE" w:rsidRPr="007537B3" w:rsidRDefault="001A3EBE" w:rsidP="00904754">
            <w:pPr>
              <w:pStyle w:val="11"/>
            </w:pPr>
            <w:r>
              <w:t>5.19.</w:t>
            </w:r>
          </w:p>
        </w:tc>
        <w:tc>
          <w:tcPr>
            <w:tcW w:w="7851" w:type="dxa"/>
            <w:vAlign w:val="center"/>
          </w:tcPr>
          <w:p w:rsidR="001A3EBE" w:rsidRPr="00265C60" w:rsidRDefault="001A3EBE" w:rsidP="00155CBC">
            <w:pPr>
              <w:widowControl w:val="0"/>
              <w:jc w:val="both"/>
            </w:pPr>
            <w:r>
              <w:t>Захист прав дітей та інтересів дітей</w:t>
            </w:r>
          </w:p>
        </w:tc>
        <w:tc>
          <w:tcPr>
            <w:tcW w:w="868" w:type="dxa"/>
            <w:vAlign w:val="bottom"/>
          </w:tcPr>
          <w:p w:rsidR="001A3EBE" w:rsidRPr="000C3089" w:rsidRDefault="00833513" w:rsidP="00985140">
            <w:pPr>
              <w:widowControl w:val="0"/>
              <w:jc w:val="center"/>
            </w:pPr>
            <w:r>
              <w:t>43</w:t>
            </w:r>
          </w:p>
        </w:tc>
      </w:tr>
      <w:tr w:rsidR="001A3EBE" w:rsidRPr="007537B3" w:rsidTr="00265C60">
        <w:trPr>
          <w:trHeight w:val="20"/>
        </w:trPr>
        <w:tc>
          <w:tcPr>
            <w:tcW w:w="1101" w:type="dxa"/>
          </w:tcPr>
          <w:p w:rsidR="001A3EBE" w:rsidRPr="007537B3" w:rsidRDefault="001A3EBE" w:rsidP="003C0429">
            <w:pPr>
              <w:widowControl w:val="0"/>
              <w:jc w:val="center"/>
            </w:pPr>
            <w:r>
              <w:t>5.20.</w:t>
            </w:r>
          </w:p>
        </w:tc>
        <w:tc>
          <w:tcPr>
            <w:tcW w:w="7851" w:type="dxa"/>
            <w:vAlign w:val="center"/>
          </w:tcPr>
          <w:p w:rsidR="001A3EBE" w:rsidRPr="00265C60" w:rsidRDefault="001A3EBE" w:rsidP="00985140">
            <w:pPr>
              <w:widowControl w:val="0"/>
              <w:jc w:val="both"/>
            </w:pPr>
            <w:r>
              <w:t>Розвиток фізичної культури і спорту</w:t>
            </w:r>
          </w:p>
        </w:tc>
        <w:tc>
          <w:tcPr>
            <w:tcW w:w="868" w:type="dxa"/>
            <w:vAlign w:val="bottom"/>
          </w:tcPr>
          <w:p w:rsidR="001A3EBE" w:rsidRPr="000C3089" w:rsidRDefault="00833513" w:rsidP="00985140">
            <w:pPr>
              <w:widowControl w:val="0"/>
              <w:jc w:val="center"/>
              <w:rPr>
                <w:webHidden/>
              </w:rPr>
            </w:pPr>
            <w:r>
              <w:rPr>
                <w:webHidden/>
              </w:rPr>
              <w:t>44</w:t>
            </w:r>
          </w:p>
        </w:tc>
      </w:tr>
      <w:tr w:rsidR="001A3EBE" w:rsidRPr="007537B3" w:rsidTr="00265C60">
        <w:trPr>
          <w:trHeight w:val="20"/>
        </w:trPr>
        <w:tc>
          <w:tcPr>
            <w:tcW w:w="1101" w:type="dxa"/>
          </w:tcPr>
          <w:p w:rsidR="001A3EBE" w:rsidRPr="007537B3" w:rsidRDefault="001A3EBE" w:rsidP="00904754">
            <w:pPr>
              <w:pStyle w:val="11"/>
            </w:pPr>
            <w:r>
              <w:t>6.</w:t>
            </w:r>
          </w:p>
        </w:tc>
        <w:tc>
          <w:tcPr>
            <w:tcW w:w="7851" w:type="dxa"/>
            <w:vAlign w:val="center"/>
          </w:tcPr>
          <w:p w:rsidR="001A3EBE" w:rsidRPr="00265C60" w:rsidRDefault="001A3EBE" w:rsidP="00985140">
            <w:pPr>
              <w:widowControl w:val="0"/>
              <w:jc w:val="both"/>
            </w:pPr>
            <w:r>
              <w:t>Фінансове забезпечення реалізації Програми</w:t>
            </w:r>
          </w:p>
        </w:tc>
        <w:tc>
          <w:tcPr>
            <w:tcW w:w="868" w:type="dxa"/>
            <w:vAlign w:val="bottom"/>
          </w:tcPr>
          <w:p w:rsidR="001A3EBE" w:rsidRPr="000C3089" w:rsidRDefault="00833513" w:rsidP="00985140">
            <w:pPr>
              <w:widowControl w:val="0"/>
              <w:jc w:val="center"/>
            </w:pPr>
            <w:r>
              <w:t>46</w:t>
            </w:r>
          </w:p>
        </w:tc>
      </w:tr>
      <w:tr w:rsidR="001A3EBE" w:rsidRPr="007537B3" w:rsidTr="00265C60">
        <w:trPr>
          <w:trHeight w:val="20"/>
        </w:trPr>
        <w:tc>
          <w:tcPr>
            <w:tcW w:w="1101" w:type="dxa"/>
          </w:tcPr>
          <w:p w:rsidR="001A3EBE" w:rsidRPr="007537B3" w:rsidRDefault="001A3EBE" w:rsidP="003C0429">
            <w:pPr>
              <w:widowControl w:val="0"/>
              <w:jc w:val="center"/>
            </w:pPr>
          </w:p>
        </w:tc>
        <w:tc>
          <w:tcPr>
            <w:tcW w:w="7851" w:type="dxa"/>
            <w:vAlign w:val="center"/>
          </w:tcPr>
          <w:p w:rsidR="001A3EBE" w:rsidRPr="00265C60" w:rsidRDefault="001D1966" w:rsidP="00985140">
            <w:pPr>
              <w:widowControl w:val="0"/>
              <w:jc w:val="both"/>
            </w:pPr>
            <w:r>
              <w:t>Додаток Інвестиційні проекти</w:t>
            </w:r>
            <w:r w:rsidR="0016596E">
              <w:t xml:space="preserve"> спрямовані на реалізацію Програми економічного і соціального розвитку Баштанського району на 2018-2020 роки</w:t>
            </w:r>
            <w:r>
              <w:t xml:space="preserve"> </w:t>
            </w:r>
          </w:p>
        </w:tc>
        <w:tc>
          <w:tcPr>
            <w:tcW w:w="868" w:type="dxa"/>
            <w:vAlign w:val="bottom"/>
          </w:tcPr>
          <w:p w:rsidR="001A3EBE" w:rsidRPr="000C3089" w:rsidRDefault="001A3EBE" w:rsidP="00985140">
            <w:pPr>
              <w:widowControl w:val="0"/>
              <w:jc w:val="center"/>
            </w:pPr>
          </w:p>
        </w:tc>
      </w:tr>
    </w:tbl>
    <w:p w:rsidR="00265C60" w:rsidRDefault="00265C60" w:rsidP="00265C60">
      <w:pPr>
        <w:widowControl w:val="0"/>
        <w:jc w:val="both"/>
      </w:pPr>
    </w:p>
    <w:p w:rsidR="0016596E" w:rsidRPr="007537B3" w:rsidRDefault="0016596E" w:rsidP="00265C60">
      <w:pPr>
        <w:widowControl w:val="0"/>
        <w:jc w:val="both"/>
      </w:pPr>
    </w:p>
    <w:tbl>
      <w:tblPr>
        <w:tblW w:w="789" w:type="dxa"/>
        <w:tblLayout w:type="fixed"/>
        <w:tblLook w:val="01E0"/>
      </w:tblPr>
      <w:tblGrid>
        <w:gridCol w:w="789"/>
      </w:tblGrid>
      <w:tr w:rsidR="00335C48" w:rsidRPr="00C00C8C" w:rsidTr="00335C48">
        <w:trPr>
          <w:trHeight w:val="454"/>
        </w:trPr>
        <w:tc>
          <w:tcPr>
            <w:tcW w:w="789" w:type="dxa"/>
          </w:tcPr>
          <w:p w:rsidR="00335C48" w:rsidRPr="00291CF5" w:rsidRDefault="00335C48" w:rsidP="00985140">
            <w:pPr>
              <w:widowControl w:val="0"/>
            </w:pPr>
          </w:p>
        </w:tc>
      </w:tr>
    </w:tbl>
    <w:p w:rsidR="00265C60" w:rsidRDefault="00265C60" w:rsidP="00265C60"/>
    <w:p w:rsidR="00335C48" w:rsidRDefault="00335C48" w:rsidP="00265C60">
      <w:pPr>
        <w:rPr>
          <w:lang w:val="ru-RU"/>
        </w:rPr>
      </w:pPr>
    </w:p>
    <w:p w:rsidR="00B55287" w:rsidRPr="00B55287" w:rsidRDefault="00B55287" w:rsidP="00265C60">
      <w:pPr>
        <w:rPr>
          <w:lang w:val="ru-RU"/>
        </w:rPr>
      </w:pPr>
    </w:p>
    <w:p w:rsidR="00335C48" w:rsidRPr="00127922" w:rsidRDefault="00B303A7" w:rsidP="00B303A7">
      <w:pPr>
        <w:pStyle w:val="21"/>
        <w:widowControl w:val="0"/>
        <w:tabs>
          <w:tab w:val="left" w:pos="0"/>
        </w:tabs>
        <w:rPr>
          <w:b/>
          <w:szCs w:val="28"/>
        </w:rPr>
      </w:pPr>
      <w:r>
        <w:rPr>
          <w:b/>
          <w:szCs w:val="28"/>
        </w:rPr>
        <w:lastRenderedPageBreak/>
        <w:t xml:space="preserve">                                                  </w:t>
      </w:r>
      <w:r w:rsidR="00E516DA" w:rsidRPr="00127922">
        <w:rPr>
          <w:b/>
          <w:szCs w:val="28"/>
        </w:rPr>
        <w:t>ВСТУП</w:t>
      </w:r>
    </w:p>
    <w:p w:rsidR="00335C48" w:rsidRDefault="00335C48" w:rsidP="00335C48">
      <w:pPr>
        <w:pStyle w:val="21"/>
        <w:widowControl w:val="0"/>
        <w:tabs>
          <w:tab w:val="left" w:pos="0"/>
        </w:tabs>
        <w:ind w:firstLine="851"/>
        <w:rPr>
          <w:szCs w:val="28"/>
        </w:rPr>
      </w:pPr>
    </w:p>
    <w:p w:rsidR="00335C48" w:rsidRPr="007537B3" w:rsidRDefault="00E516DA" w:rsidP="00230393">
      <w:pPr>
        <w:pStyle w:val="21"/>
        <w:widowControl w:val="0"/>
        <w:tabs>
          <w:tab w:val="left" w:pos="0"/>
        </w:tabs>
        <w:ind w:right="-284" w:firstLine="567"/>
        <w:rPr>
          <w:szCs w:val="28"/>
        </w:rPr>
      </w:pPr>
      <w:r>
        <w:rPr>
          <w:szCs w:val="28"/>
        </w:rPr>
        <w:t xml:space="preserve">Програма </w:t>
      </w:r>
      <w:r w:rsidR="00335C48" w:rsidRPr="007537B3">
        <w:rPr>
          <w:szCs w:val="28"/>
        </w:rPr>
        <w:t>економічного</w:t>
      </w:r>
      <w:r>
        <w:rPr>
          <w:szCs w:val="28"/>
        </w:rPr>
        <w:t xml:space="preserve"> і економічного розвитку Баштанського</w:t>
      </w:r>
      <w:r w:rsidR="00335C48" w:rsidRPr="007537B3">
        <w:rPr>
          <w:szCs w:val="28"/>
        </w:rPr>
        <w:t xml:space="preserve"> району на 201</w:t>
      </w:r>
      <w:r>
        <w:rPr>
          <w:szCs w:val="28"/>
        </w:rPr>
        <w:t>8-2020 роки</w:t>
      </w:r>
      <w:r w:rsidR="00335C48" w:rsidRPr="007537B3">
        <w:rPr>
          <w:szCs w:val="28"/>
        </w:rPr>
        <w:t xml:space="preserve"> (далі – Програма) підготовлена на основі аналізу розвитку району за попередній період, визначає цілі, пріоритетні напрями соціально-</w:t>
      </w:r>
      <w:r>
        <w:rPr>
          <w:szCs w:val="28"/>
        </w:rPr>
        <w:t>економічного розвитку Баштанщини на наступні три роки</w:t>
      </w:r>
      <w:r w:rsidR="00335C48" w:rsidRPr="007537B3">
        <w:rPr>
          <w:szCs w:val="28"/>
        </w:rPr>
        <w:t>, прогнозні показники розвитку району, а також заходи щодо реалізації державної політики, спрямованої на підвищення якості життя та добробуту громадян.</w:t>
      </w:r>
    </w:p>
    <w:p w:rsidR="00335C48" w:rsidRPr="00444F36" w:rsidRDefault="00335C48" w:rsidP="00230393">
      <w:pPr>
        <w:pStyle w:val="21"/>
        <w:ind w:right="-284" w:firstLine="567"/>
      </w:pPr>
      <w:r>
        <w:rPr>
          <w:color w:val="2D1614"/>
          <w:szCs w:val="28"/>
        </w:rPr>
        <w:t>В</w:t>
      </w:r>
      <w:r w:rsidRPr="00444F36">
        <w:rPr>
          <w:color w:val="2D1614"/>
          <w:szCs w:val="28"/>
        </w:rPr>
        <w:t xml:space="preserve"> основу</w:t>
      </w:r>
      <w:r>
        <w:rPr>
          <w:color w:val="2D1614"/>
          <w:szCs w:val="28"/>
        </w:rPr>
        <w:t xml:space="preserve"> проекту</w:t>
      </w:r>
      <w:r w:rsidRPr="00444F36">
        <w:rPr>
          <w:color w:val="2D1614"/>
          <w:szCs w:val="28"/>
        </w:rPr>
        <w:t xml:space="preserve"> Програми покладені </w:t>
      </w:r>
      <w:r w:rsidRPr="007A33E5">
        <w:rPr>
          <w:szCs w:val="28"/>
          <w:lang w:eastAsia="en-US"/>
        </w:rPr>
        <w:t>завдан</w:t>
      </w:r>
      <w:r>
        <w:rPr>
          <w:szCs w:val="28"/>
          <w:lang w:eastAsia="en-US"/>
        </w:rPr>
        <w:t>ня</w:t>
      </w:r>
      <w:r w:rsidRPr="007A33E5">
        <w:rPr>
          <w:szCs w:val="28"/>
          <w:lang w:eastAsia="en-US"/>
        </w:rPr>
        <w:t xml:space="preserve"> і положен</w:t>
      </w:r>
      <w:r>
        <w:rPr>
          <w:szCs w:val="28"/>
          <w:lang w:eastAsia="en-US"/>
        </w:rPr>
        <w:t>ня</w:t>
      </w:r>
      <w:r w:rsidRPr="007A33E5">
        <w:rPr>
          <w:szCs w:val="28"/>
          <w:lang w:eastAsia="en-US"/>
        </w:rPr>
        <w:t xml:space="preserve"> Державної стратегії регіонального розвитку на період до 2020 року</w:t>
      </w:r>
      <w:r>
        <w:rPr>
          <w:szCs w:val="28"/>
          <w:lang w:eastAsia="en-US"/>
        </w:rPr>
        <w:t xml:space="preserve">, </w:t>
      </w:r>
      <w:r w:rsidRPr="007A33E5">
        <w:rPr>
          <w:szCs w:val="28"/>
          <w:lang w:eastAsia="en-US"/>
        </w:rPr>
        <w:t>затверджен</w:t>
      </w:r>
      <w:r>
        <w:rPr>
          <w:szCs w:val="28"/>
          <w:lang w:eastAsia="en-US"/>
        </w:rPr>
        <w:t>ої</w:t>
      </w:r>
      <w:r w:rsidRPr="007A33E5">
        <w:rPr>
          <w:szCs w:val="28"/>
          <w:lang w:eastAsia="en-US"/>
        </w:rPr>
        <w:t xml:space="preserve"> постановою Кабінету Міністрів України від 06.08.2014 № 385</w:t>
      </w:r>
      <w:r>
        <w:rPr>
          <w:szCs w:val="28"/>
          <w:lang w:eastAsia="en-US"/>
        </w:rPr>
        <w:t xml:space="preserve"> та </w:t>
      </w:r>
      <w:r w:rsidRPr="008C2247">
        <w:rPr>
          <w:szCs w:val="28"/>
        </w:rPr>
        <w:t>завдання Плану заходів на 2015-2017 роки з реалізації Державної стратегії регіонального розвитку на період до 2020 року, затвердженого постановою Кабінету Мі</w:t>
      </w:r>
      <w:r w:rsidR="00E516DA">
        <w:rPr>
          <w:szCs w:val="28"/>
        </w:rPr>
        <w:t>ністрів України від 07.10.2015</w:t>
      </w:r>
      <w:r w:rsidRPr="008C2247">
        <w:rPr>
          <w:szCs w:val="28"/>
        </w:rPr>
        <w:t xml:space="preserve"> № 821</w:t>
      </w:r>
      <w:r w:rsidRPr="007A33E5">
        <w:rPr>
          <w:szCs w:val="28"/>
          <w:lang w:eastAsia="en-US"/>
        </w:rPr>
        <w:t>, Стратегії сталого розвитку "Україна - 2020"</w:t>
      </w:r>
      <w:r>
        <w:rPr>
          <w:szCs w:val="28"/>
          <w:lang w:eastAsia="en-US"/>
        </w:rPr>
        <w:t xml:space="preserve">, </w:t>
      </w:r>
      <w:r w:rsidRPr="007A33E5">
        <w:rPr>
          <w:szCs w:val="28"/>
          <w:lang w:eastAsia="en-US"/>
        </w:rPr>
        <w:t>схвален</w:t>
      </w:r>
      <w:r>
        <w:rPr>
          <w:szCs w:val="28"/>
          <w:lang w:eastAsia="en-US"/>
        </w:rPr>
        <w:t>ої</w:t>
      </w:r>
      <w:r w:rsidRPr="007A33E5">
        <w:rPr>
          <w:szCs w:val="28"/>
          <w:lang w:eastAsia="en-US"/>
        </w:rPr>
        <w:t xml:space="preserve"> Указом Президента України від 12.01.2015 №5/2015</w:t>
      </w:r>
      <w:r w:rsidRPr="00CA7FE3">
        <w:rPr>
          <w:szCs w:val="28"/>
          <w:lang w:eastAsia="en-US"/>
        </w:rPr>
        <w:t xml:space="preserve"> та</w:t>
      </w:r>
      <w:r w:rsidR="00E516DA">
        <w:rPr>
          <w:szCs w:val="28"/>
          <w:lang w:eastAsia="en-US"/>
        </w:rPr>
        <w:t xml:space="preserve"> Стратегії розвитку Миколаївської</w:t>
      </w:r>
      <w:r w:rsidRPr="007A33E5">
        <w:rPr>
          <w:szCs w:val="28"/>
          <w:lang w:eastAsia="en-US"/>
        </w:rPr>
        <w:t xml:space="preserve"> області на період до 2020</w:t>
      </w:r>
      <w:r w:rsidRPr="007A33E5">
        <w:rPr>
          <w:szCs w:val="28"/>
        </w:rPr>
        <w:t xml:space="preserve"> року</w:t>
      </w:r>
      <w:r w:rsidR="00E516DA">
        <w:rPr>
          <w:szCs w:val="28"/>
        </w:rPr>
        <w:t>.</w:t>
      </w:r>
      <w:r w:rsidRPr="00444F36">
        <w:rPr>
          <w:color w:val="2D1614"/>
          <w:szCs w:val="28"/>
        </w:rPr>
        <w:t xml:space="preserve"> </w:t>
      </w:r>
    </w:p>
    <w:p w:rsidR="00335C48" w:rsidRPr="007537B3" w:rsidRDefault="00335C48" w:rsidP="00230393">
      <w:pPr>
        <w:pStyle w:val="21"/>
        <w:widowControl w:val="0"/>
        <w:tabs>
          <w:tab w:val="left" w:pos="0"/>
        </w:tabs>
        <w:ind w:right="-284" w:firstLine="567"/>
        <w:rPr>
          <w:szCs w:val="28"/>
        </w:rPr>
      </w:pPr>
      <w:r w:rsidRPr="007537B3">
        <w:rPr>
          <w:szCs w:val="28"/>
        </w:rPr>
        <w:t>Програма розроблена на основі вимог Конституції України з урахуванням положень:</w:t>
      </w:r>
    </w:p>
    <w:p w:rsidR="00335C48" w:rsidRPr="00C53567" w:rsidRDefault="00C53567" w:rsidP="00230393">
      <w:pPr>
        <w:pStyle w:val="21"/>
        <w:widowControl w:val="0"/>
        <w:tabs>
          <w:tab w:val="left" w:pos="0"/>
        </w:tabs>
        <w:ind w:right="-284" w:firstLine="567"/>
        <w:rPr>
          <w:szCs w:val="28"/>
        </w:rPr>
      </w:pPr>
      <w:r>
        <w:rPr>
          <w:szCs w:val="28"/>
        </w:rPr>
        <w:t xml:space="preserve">1. </w:t>
      </w:r>
      <w:r w:rsidR="00335C48" w:rsidRPr="007537B3">
        <w:rPr>
          <w:szCs w:val="28"/>
        </w:rPr>
        <w:t>Законів України:</w:t>
      </w:r>
      <w:r>
        <w:rPr>
          <w:szCs w:val="28"/>
        </w:rPr>
        <w:t xml:space="preserve"> </w:t>
      </w:r>
      <w:r w:rsidR="00335C48" w:rsidRPr="00C53567">
        <w:rPr>
          <w:szCs w:val="28"/>
        </w:rPr>
        <w:t>«Про місцеві державні адміністрації», «Про місцеве самоврядування в Україні», «Про державне прогнозування та розроблення програм економічного і соціального розвитку України», «Про державні цільові програми», «Про стимулювання розвитку регіонів», «Про інвестиційну діяльність», «Про стимулювання інвестиційної діяльності у пріоритетних галузях економіки з метою створення нових робочих місць», «Про пріоритетні напрями інноваційної діяльності в Україні», «Про державно-приватне партнерство», «Про зовнішньоекономічну діяльність», «Про розвиток та підтримку малого та серед</w:t>
      </w:r>
      <w:r>
        <w:rPr>
          <w:szCs w:val="28"/>
        </w:rPr>
        <w:t>нього підприємництва в Україні»;</w:t>
      </w:r>
      <w:r w:rsidR="00335C48" w:rsidRPr="00C53567">
        <w:rPr>
          <w:szCs w:val="28"/>
        </w:rPr>
        <w:t xml:space="preserve"> </w:t>
      </w:r>
    </w:p>
    <w:p w:rsidR="00335C48" w:rsidRPr="007537B3" w:rsidRDefault="00C53567" w:rsidP="00230393">
      <w:pPr>
        <w:pStyle w:val="21"/>
        <w:widowControl w:val="0"/>
        <w:tabs>
          <w:tab w:val="left" w:pos="0"/>
        </w:tabs>
        <w:ind w:right="-284" w:firstLine="567"/>
        <w:rPr>
          <w:szCs w:val="28"/>
        </w:rPr>
      </w:pPr>
      <w:r>
        <w:rPr>
          <w:szCs w:val="28"/>
        </w:rPr>
        <w:t xml:space="preserve">2. </w:t>
      </w:r>
      <w:r w:rsidR="00335C48" w:rsidRPr="007537B3">
        <w:rPr>
          <w:szCs w:val="28"/>
        </w:rPr>
        <w:t>Постанов Кабінету Міністрів України:</w:t>
      </w:r>
      <w:r>
        <w:rPr>
          <w:szCs w:val="28"/>
        </w:rPr>
        <w:t xml:space="preserve"> </w:t>
      </w:r>
      <w:r w:rsidR="00335C48" w:rsidRPr="00C53567">
        <w:rPr>
          <w:szCs w:val="28"/>
        </w:rPr>
        <w:t>«Про розроблення прогнозних і програмних документів економічного і соціального розвитку та складання проекту державного бюджету»</w:t>
      </w:r>
      <w:r>
        <w:rPr>
          <w:szCs w:val="28"/>
        </w:rPr>
        <w:t xml:space="preserve"> </w:t>
      </w:r>
      <w:r w:rsidR="00BE1120">
        <w:rPr>
          <w:szCs w:val="28"/>
        </w:rPr>
        <w:t>від 26.04.2003 №</w:t>
      </w:r>
      <w:r w:rsidR="00335C48" w:rsidRPr="00C53567">
        <w:rPr>
          <w:szCs w:val="28"/>
        </w:rPr>
        <w:t>621</w:t>
      </w:r>
      <w:r>
        <w:rPr>
          <w:szCs w:val="28"/>
        </w:rPr>
        <w:t xml:space="preserve">, </w:t>
      </w:r>
      <w:r w:rsidR="00335C48" w:rsidRPr="007537B3">
        <w:rPr>
          <w:szCs w:val="28"/>
        </w:rPr>
        <w:t>«Про затвердження Державної стратегії регіонального розвитку на період до 2020 року»</w:t>
      </w:r>
      <w:r>
        <w:rPr>
          <w:szCs w:val="28"/>
        </w:rPr>
        <w:t xml:space="preserve"> </w:t>
      </w:r>
      <w:r w:rsidR="00335C48" w:rsidRPr="007537B3">
        <w:rPr>
          <w:szCs w:val="28"/>
        </w:rPr>
        <w:t>від 06.08.2014 № 385</w:t>
      </w:r>
      <w:r>
        <w:rPr>
          <w:szCs w:val="28"/>
        </w:rPr>
        <w:t xml:space="preserve">, </w:t>
      </w:r>
      <w:r w:rsidR="00335C48" w:rsidRPr="007537B3">
        <w:rPr>
          <w:szCs w:val="28"/>
        </w:rPr>
        <w:t xml:space="preserve">«Про </w:t>
      </w:r>
      <w:r w:rsidR="00335C48">
        <w:rPr>
          <w:szCs w:val="28"/>
        </w:rPr>
        <w:t>схвалення Прогнозу економічного і соціального розвитку України на 2017 рік та основних макроекономічних показників економічного і соціального розвитку України на 2018 і 2019 роки</w:t>
      </w:r>
      <w:r w:rsidR="00335C48" w:rsidRPr="007537B3">
        <w:rPr>
          <w:szCs w:val="28"/>
        </w:rPr>
        <w:t>»</w:t>
      </w:r>
      <w:r>
        <w:rPr>
          <w:szCs w:val="28"/>
        </w:rPr>
        <w:t xml:space="preserve"> </w:t>
      </w:r>
      <w:r w:rsidR="00335C48" w:rsidRPr="007537B3">
        <w:rPr>
          <w:szCs w:val="28"/>
        </w:rPr>
        <w:t xml:space="preserve">від </w:t>
      </w:r>
      <w:r w:rsidR="00BE1120">
        <w:rPr>
          <w:szCs w:val="28"/>
        </w:rPr>
        <w:t>01.07.2016 №</w:t>
      </w:r>
      <w:r w:rsidR="00335C48">
        <w:rPr>
          <w:szCs w:val="28"/>
        </w:rPr>
        <w:t>399</w:t>
      </w:r>
      <w:r>
        <w:rPr>
          <w:szCs w:val="28"/>
        </w:rPr>
        <w:t xml:space="preserve"> </w:t>
      </w:r>
      <w:r w:rsidR="00335C48" w:rsidRPr="007537B3">
        <w:rPr>
          <w:szCs w:val="28"/>
        </w:rPr>
        <w:t>та інших нормативно-правових актів.</w:t>
      </w:r>
    </w:p>
    <w:p w:rsidR="00335C48" w:rsidRPr="007537B3" w:rsidRDefault="00335C48" w:rsidP="00230393">
      <w:pPr>
        <w:pStyle w:val="Normal12"/>
        <w:widowControl w:val="0"/>
        <w:tabs>
          <w:tab w:val="left" w:pos="0"/>
        </w:tabs>
        <w:spacing w:after="0"/>
        <w:ind w:right="-284" w:firstLine="567"/>
        <w:jc w:val="both"/>
        <w:rPr>
          <w:szCs w:val="28"/>
          <w:lang w:val="uk-UA"/>
        </w:rPr>
      </w:pPr>
      <w:r w:rsidRPr="004E06F3">
        <w:rPr>
          <w:szCs w:val="28"/>
          <w:lang w:val="ru-RU"/>
        </w:rPr>
        <w:t xml:space="preserve">На основі оцінки тенденцій економічного і </w:t>
      </w:r>
      <w:proofErr w:type="gramStart"/>
      <w:r w:rsidRPr="004E06F3">
        <w:rPr>
          <w:szCs w:val="28"/>
          <w:lang w:val="ru-RU"/>
        </w:rPr>
        <w:t>соц</w:t>
      </w:r>
      <w:proofErr w:type="gramEnd"/>
      <w:r w:rsidRPr="004E06F3">
        <w:rPr>
          <w:szCs w:val="28"/>
          <w:lang w:val="ru-RU"/>
        </w:rPr>
        <w:t xml:space="preserve">іального </w:t>
      </w:r>
      <w:r w:rsidR="00C53567">
        <w:rPr>
          <w:szCs w:val="28"/>
          <w:lang w:val="ru-RU"/>
        </w:rPr>
        <w:t xml:space="preserve">розвитку </w:t>
      </w:r>
      <w:r w:rsidRPr="004E06F3">
        <w:rPr>
          <w:szCs w:val="28"/>
          <w:lang w:val="ru-RU"/>
        </w:rPr>
        <w:t>та нагальних проблем району</w:t>
      </w:r>
      <w:r w:rsidR="00C53567">
        <w:rPr>
          <w:szCs w:val="28"/>
          <w:lang w:val="ru-RU"/>
        </w:rPr>
        <w:t xml:space="preserve"> </w:t>
      </w:r>
      <w:r w:rsidRPr="004E06F3">
        <w:rPr>
          <w:szCs w:val="28"/>
          <w:lang w:val="ru-RU"/>
        </w:rPr>
        <w:t>за 201</w:t>
      </w:r>
      <w:r w:rsidR="00C53567">
        <w:rPr>
          <w:szCs w:val="28"/>
          <w:lang w:val="ru-RU"/>
        </w:rPr>
        <w:t>7</w:t>
      </w:r>
      <w:r w:rsidRPr="004E06F3">
        <w:rPr>
          <w:szCs w:val="28"/>
          <w:lang w:val="ru-RU"/>
        </w:rPr>
        <w:t xml:space="preserve"> рік, </w:t>
      </w:r>
      <w:r>
        <w:rPr>
          <w:szCs w:val="28"/>
          <w:lang w:val="ru-RU"/>
        </w:rPr>
        <w:t>враховуючи</w:t>
      </w:r>
      <w:r w:rsidRPr="00DB0C23">
        <w:rPr>
          <w:szCs w:val="28"/>
          <w:lang w:val="ru-RU"/>
        </w:rPr>
        <w:t xml:space="preserve"> поточн</w:t>
      </w:r>
      <w:r>
        <w:rPr>
          <w:szCs w:val="28"/>
          <w:lang w:val="ru-RU"/>
        </w:rPr>
        <w:t>у</w:t>
      </w:r>
      <w:r w:rsidRPr="00DB0C23">
        <w:rPr>
          <w:szCs w:val="28"/>
          <w:lang w:val="ru-RU"/>
        </w:rPr>
        <w:t xml:space="preserve"> економічн</w:t>
      </w:r>
      <w:r>
        <w:rPr>
          <w:szCs w:val="28"/>
          <w:lang w:val="ru-RU"/>
        </w:rPr>
        <w:t>у</w:t>
      </w:r>
      <w:r w:rsidRPr="00DB0C23">
        <w:rPr>
          <w:szCs w:val="28"/>
          <w:lang w:val="ru-RU"/>
        </w:rPr>
        <w:t xml:space="preserve"> ситуаці</w:t>
      </w:r>
      <w:r>
        <w:rPr>
          <w:szCs w:val="28"/>
          <w:lang w:val="ru-RU"/>
        </w:rPr>
        <w:t>ю</w:t>
      </w:r>
      <w:r w:rsidRPr="00DB0C23">
        <w:rPr>
          <w:szCs w:val="28"/>
          <w:lang w:val="ru-RU"/>
        </w:rPr>
        <w:t xml:space="preserve"> в країні, можли</w:t>
      </w:r>
      <w:r>
        <w:rPr>
          <w:szCs w:val="28"/>
          <w:lang w:val="ru-RU"/>
        </w:rPr>
        <w:t>ві</w:t>
      </w:r>
      <w:r w:rsidRPr="00DB0C23">
        <w:rPr>
          <w:szCs w:val="28"/>
          <w:lang w:val="ru-RU"/>
        </w:rPr>
        <w:t xml:space="preserve"> ризик</w:t>
      </w:r>
      <w:r>
        <w:rPr>
          <w:szCs w:val="28"/>
          <w:lang w:val="ru-RU"/>
        </w:rPr>
        <w:t>и</w:t>
      </w:r>
      <w:r w:rsidRPr="00DB0C23">
        <w:rPr>
          <w:szCs w:val="28"/>
          <w:lang w:val="ru-RU"/>
        </w:rPr>
        <w:t xml:space="preserve">, у Програмі визначено прогнозні показники, </w:t>
      </w:r>
      <w:r w:rsidRPr="004E06F3">
        <w:rPr>
          <w:szCs w:val="28"/>
          <w:lang w:val="ru-RU"/>
        </w:rPr>
        <w:t>основні напрями, завдання та заходи соціально-економічного розвитку району у 201</w:t>
      </w:r>
      <w:r w:rsidR="00C53567">
        <w:rPr>
          <w:szCs w:val="28"/>
          <w:lang w:val="ru-RU"/>
        </w:rPr>
        <w:t>8-2020 роках</w:t>
      </w:r>
      <w:r w:rsidRPr="004E06F3">
        <w:rPr>
          <w:szCs w:val="28"/>
          <w:lang w:val="ru-RU"/>
        </w:rPr>
        <w:t xml:space="preserve">. </w:t>
      </w:r>
      <w:r w:rsidRPr="004E06F3">
        <w:rPr>
          <w:szCs w:val="28"/>
          <w:lang w:val="ru-RU" w:eastAsia="en-US"/>
        </w:rPr>
        <w:t xml:space="preserve">Виконання Програми повинно забезпечити активізацію економічної діяльності, сприяти </w:t>
      </w:r>
      <w:proofErr w:type="gramStart"/>
      <w:r w:rsidRPr="004E06F3">
        <w:rPr>
          <w:szCs w:val="28"/>
          <w:lang w:val="ru-RU" w:eastAsia="en-US"/>
        </w:rPr>
        <w:t>п</w:t>
      </w:r>
      <w:proofErr w:type="gramEnd"/>
      <w:r w:rsidRPr="004E06F3">
        <w:rPr>
          <w:szCs w:val="28"/>
          <w:lang w:val="ru-RU" w:eastAsia="en-US"/>
        </w:rPr>
        <w:t>ідвищенню рівня життя населення</w:t>
      </w:r>
      <w:r w:rsidR="00C53567">
        <w:rPr>
          <w:szCs w:val="28"/>
          <w:lang w:val="ru-RU" w:eastAsia="en-US"/>
        </w:rPr>
        <w:t>,</w:t>
      </w:r>
      <w:r w:rsidRPr="004E06F3">
        <w:rPr>
          <w:szCs w:val="28"/>
          <w:lang w:val="ru-RU" w:eastAsia="en-US"/>
        </w:rPr>
        <w:t xml:space="preserve"> завдяки розв’язанню існуючих про</w:t>
      </w:r>
      <w:r w:rsidR="00A517AD">
        <w:rPr>
          <w:szCs w:val="28"/>
          <w:lang w:val="ru-RU" w:eastAsia="en-US"/>
        </w:rPr>
        <w:t>блем, використанню внутрішніх і</w:t>
      </w:r>
      <w:r w:rsidRPr="004E06F3">
        <w:rPr>
          <w:szCs w:val="28"/>
          <w:lang w:val="ru-RU" w:eastAsia="en-US"/>
        </w:rPr>
        <w:t xml:space="preserve"> зовнішніх можливостей району та його територій,</w:t>
      </w:r>
      <w:r w:rsidR="00C53567">
        <w:rPr>
          <w:szCs w:val="28"/>
          <w:lang w:val="ru-RU" w:eastAsia="en-US"/>
        </w:rPr>
        <w:t xml:space="preserve"> </w:t>
      </w:r>
      <w:r>
        <w:rPr>
          <w:szCs w:val="28"/>
          <w:lang w:val="ru-RU"/>
        </w:rPr>
        <w:t>належної</w:t>
      </w:r>
      <w:r w:rsidRPr="004E06F3">
        <w:rPr>
          <w:szCs w:val="28"/>
          <w:lang w:val="ru-RU"/>
        </w:rPr>
        <w:t xml:space="preserve"> взаємодії органів виконавчої влади та органів місцевого самоврядування</w:t>
      </w:r>
      <w:r w:rsidRPr="007537B3">
        <w:rPr>
          <w:szCs w:val="28"/>
          <w:lang w:val="uk-UA"/>
        </w:rPr>
        <w:t>.</w:t>
      </w:r>
    </w:p>
    <w:p w:rsidR="00335C48" w:rsidRPr="007537B3" w:rsidRDefault="00335C48" w:rsidP="00230393">
      <w:pPr>
        <w:pStyle w:val="21"/>
        <w:widowControl w:val="0"/>
        <w:tabs>
          <w:tab w:val="left" w:pos="0"/>
        </w:tabs>
        <w:ind w:right="-284" w:firstLine="567"/>
      </w:pPr>
      <w:r w:rsidRPr="007537B3">
        <w:lastRenderedPageBreak/>
        <w:t>Метою районної Програми є зростання добробуту і підвищення якості життя населення за рахунок забезпечення позитивних структурних зрушень в економіці, підвищення її конкурентоспроможності, як основи збалансованого зростання стандартів та показників економічного розвитку.</w:t>
      </w:r>
    </w:p>
    <w:p w:rsidR="00335C48" w:rsidRDefault="00335C48" w:rsidP="00230393">
      <w:pPr>
        <w:ind w:right="-284" w:firstLine="567"/>
        <w:jc w:val="both"/>
        <w:rPr>
          <w:lang w:eastAsia="uk-UA"/>
        </w:rPr>
      </w:pPr>
      <w:r w:rsidRPr="007537B3">
        <w:t>Реалізацію намічених в Програмі заходів та досягнення запланованих показників передбачається здійснювати через економічні важелі державного регулювання</w:t>
      </w:r>
      <w:r>
        <w:t xml:space="preserve"> та</w:t>
      </w:r>
      <w:r w:rsidRPr="007537B3">
        <w:t xml:space="preserve"> шляхом виконання </w:t>
      </w:r>
      <w:r>
        <w:t xml:space="preserve">галузевих </w:t>
      </w:r>
      <w:r w:rsidRPr="007537B3">
        <w:t>програм</w:t>
      </w:r>
      <w:r>
        <w:t>, затверджених районною радою.</w:t>
      </w:r>
    </w:p>
    <w:p w:rsidR="00335C48" w:rsidRDefault="00335C48" w:rsidP="00230393">
      <w:pPr>
        <w:widowControl w:val="0"/>
        <w:tabs>
          <w:tab w:val="left" w:pos="0"/>
        </w:tabs>
        <w:ind w:right="-284" w:firstLine="567"/>
        <w:jc w:val="both"/>
      </w:pPr>
      <w:r>
        <w:t>Завдання і з</w:t>
      </w:r>
      <w:r w:rsidRPr="00C01504">
        <w:t>аходи районних галузевих програм, які є інструментами реалізації Програми, будуть реалізовуватися за кошти державного, обласного</w:t>
      </w:r>
      <w:r>
        <w:t xml:space="preserve">, </w:t>
      </w:r>
      <w:r w:rsidRPr="00C01504">
        <w:t>районного бюджетів</w:t>
      </w:r>
      <w:r>
        <w:t xml:space="preserve"> т</w:t>
      </w:r>
      <w:r w:rsidR="00C53567">
        <w:t xml:space="preserve">а бюджетів міської, сільських </w:t>
      </w:r>
      <w:r>
        <w:t>рад</w:t>
      </w:r>
      <w:r w:rsidRPr="00C01504">
        <w:t xml:space="preserve">, </w:t>
      </w:r>
      <w:r w:rsidRPr="00A24935">
        <w:t>кредитних ресурсів міжнародних фінансових організацій, коштів залучених у рамках грантових програм</w:t>
      </w:r>
      <w:r w:rsidR="00C53567">
        <w:t xml:space="preserve"> </w:t>
      </w:r>
      <w:r w:rsidRPr="00A24935">
        <w:t>та власних коштів суб</w:t>
      </w:r>
      <w:r>
        <w:t>’</w:t>
      </w:r>
      <w:r w:rsidRPr="00A24935">
        <w:t>єктів господарювання</w:t>
      </w:r>
      <w:r w:rsidRPr="007537B3">
        <w:t>.</w:t>
      </w:r>
    </w:p>
    <w:p w:rsidR="00335C48" w:rsidRPr="007537B3" w:rsidRDefault="00335C48" w:rsidP="00230393">
      <w:pPr>
        <w:widowControl w:val="0"/>
        <w:tabs>
          <w:tab w:val="left" w:pos="0"/>
        </w:tabs>
        <w:ind w:right="-284" w:firstLine="567"/>
        <w:jc w:val="both"/>
      </w:pPr>
      <w:r>
        <w:t xml:space="preserve">У рамках реалізації завдань і заходів </w:t>
      </w:r>
      <w:r w:rsidRPr="00C01504">
        <w:t>районних програм</w:t>
      </w:r>
      <w:r>
        <w:t>,</w:t>
      </w:r>
      <w:r w:rsidR="00C53567">
        <w:t xml:space="preserve"> Баштанська</w:t>
      </w:r>
      <w:r>
        <w:t xml:space="preserve"> районна державна адміністрація здійснює повноваження з передачі матеріально-технічних засобів установам та виділення коштів з районного бюджету для забезпечення соціально-економічного розвитку району.</w:t>
      </w:r>
    </w:p>
    <w:p w:rsidR="00335C48" w:rsidRPr="007537B3" w:rsidRDefault="00335C48" w:rsidP="00230393">
      <w:pPr>
        <w:widowControl w:val="0"/>
        <w:tabs>
          <w:tab w:val="left" w:pos="0"/>
        </w:tabs>
        <w:ind w:right="-284" w:firstLine="567"/>
        <w:jc w:val="both"/>
      </w:pPr>
      <w:r w:rsidRPr="007537B3">
        <w:t>Організацію виконання Програми здійснює районна державна адміністрація, її структурні підрозділи, які розробили відповідні розділи Програми.</w:t>
      </w:r>
    </w:p>
    <w:p w:rsidR="00335C48" w:rsidRDefault="00335C48" w:rsidP="00230393">
      <w:pPr>
        <w:pStyle w:val="21"/>
        <w:widowControl w:val="0"/>
        <w:tabs>
          <w:tab w:val="left" w:pos="0"/>
        </w:tabs>
        <w:ind w:right="-284" w:firstLine="567"/>
      </w:pPr>
      <w:r w:rsidRPr="007537B3">
        <w:t>У процесі виконання Програма може уточнюватися. Зміни і доповнення до Про</w:t>
      </w:r>
      <w:r w:rsidR="00C53567">
        <w:t>грами затверджуються Баштанською</w:t>
      </w:r>
      <w:r w:rsidRPr="007537B3">
        <w:t xml:space="preserve"> районною радою за поданням </w:t>
      </w:r>
      <w:r w:rsidR="00C53567">
        <w:t>Баштанської</w:t>
      </w:r>
      <w:r w:rsidRPr="007537B3">
        <w:t xml:space="preserve"> районної державної адміністр</w:t>
      </w:r>
      <w:r>
        <w:t>ації.</w:t>
      </w:r>
    </w:p>
    <w:p w:rsidR="00335C48" w:rsidRDefault="00335C48" w:rsidP="00230393">
      <w:pPr>
        <w:pStyle w:val="21"/>
        <w:widowControl w:val="0"/>
        <w:tabs>
          <w:tab w:val="left" w:pos="0"/>
        </w:tabs>
        <w:ind w:right="-284" w:firstLine="567"/>
      </w:pPr>
      <w:r w:rsidRPr="007537B3">
        <w:t xml:space="preserve">Про хід виконання Програми щоквартально </w:t>
      </w:r>
      <w:r w:rsidR="00E70C28">
        <w:t xml:space="preserve">надається </w:t>
      </w:r>
      <w:r w:rsidR="007147B6">
        <w:t>інформація на колегії райдержадміністрації, щорічно розробляються та уточнюються основні показники економічного і соціального розвитку, які затверджуються</w:t>
      </w:r>
      <w:r w:rsidRPr="007537B3">
        <w:t xml:space="preserve"> районн</w:t>
      </w:r>
      <w:r w:rsidR="007147B6">
        <w:t>ою</w:t>
      </w:r>
      <w:r w:rsidRPr="007537B3">
        <w:t xml:space="preserve"> рад</w:t>
      </w:r>
      <w:r w:rsidR="007147B6">
        <w:t>ою</w:t>
      </w:r>
      <w:r w:rsidRPr="007537B3">
        <w:t>.</w:t>
      </w:r>
      <w:r w:rsidR="007147B6">
        <w:t xml:space="preserve"> </w:t>
      </w:r>
    </w:p>
    <w:p w:rsidR="00517B32" w:rsidRPr="00072E74" w:rsidRDefault="00230393" w:rsidP="00E410EF">
      <w:pPr>
        <w:ind w:right="-284" w:firstLine="567"/>
        <w:jc w:val="both"/>
        <w:rPr>
          <w:lang w:eastAsia="uk-UA"/>
        </w:rPr>
      </w:pPr>
      <w:r w:rsidRPr="00474A4D">
        <w:rPr>
          <w:lang w:eastAsia="uk-UA"/>
        </w:rPr>
        <w:t>Механізм реалізації заходів та контроль за ви</w:t>
      </w:r>
      <w:r>
        <w:rPr>
          <w:lang w:eastAsia="uk-UA"/>
        </w:rPr>
        <w:t xml:space="preserve">конанням програми передбачає: </w:t>
      </w:r>
      <w:r w:rsidRPr="00474A4D">
        <w:rPr>
          <w:lang w:eastAsia="uk-UA"/>
        </w:rPr>
        <w:t xml:space="preserve">постійний моніторинг виконання основних </w:t>
      </w:r>
      <w:r w:rsidR="00E410EF">
        <w:rPr>
          <w:lang w:eastAsia="uk-UA"/>
        </w:rPr>
        <w:t xml:space="preserve">показників та заходів програми; </w:t>
      </w:r>
      <w:r w:rsidRPr="00474A4D">
        <w:rPr>
          <w:lang w:eastAsia="uk-UA"/>
        </w:rPr>
        <w:t>підготовку розпорядчих документів районної державної адміністра</w:t>
      </w:r>
      <w:r>
        <w:rPr>
          <w:lang w:eastAsia="uk-UA"/>
        </w:rPr>
        <w:t>ції з питань виконання програми.</w:t>
      </w:r>
      <w:r w:rsidRPr="00474A4D">
        <w:rPr>
          <w:lang w:eastAsia="uk-UA"/>
        </w:rPr>
        <w:br/>
      </w:r>
    </w:p>
    <w:p w:rsidR="00517B32" w:rsidRPr="00FF0AC6" w:rsidRDefault="00517B32" w:rsidP="00FF0AC6">
      <w:pPr>
        <w:pStyle w:val="a6"/>
        <w:numPr>
          <w:ilvl w:val="0"/>
          <w:numId w:val="14"/>
        </w:numPr>
        <w:tabs>
          <w:tab w:val="left" w:pos="142"/>
        </w:tabs>
        <w:jc w:val="center"/>
        <w:rPr>
          <w:b/>
          <w:bCs/>
        </w:rPr>
      </w:pPr>
      <w:r w:rsidRPr="00FF0AC6">
        <w:rPr>
          <w:b/>
          <w:bCs/>
        </w:rPr>
        <w:t>Мета та основні пріоритетні напрямки економічного і соціального розвитку району на 2018-2020 роки</w:t>
      </w:r>
    </w:p>
    <w:p w:rsidR="00517B32" w:rsidRPr="00E60737" w:rsidRDefault="00517B32" w:rsidP="0084416E">
      <w:pPr>
        <w:autoSpaceDE w:val="0"/>
        <w:autoSpaceDN w:val="0"/>
        <w:adjustRightInd w:val="0"/>
        <w:ind w:right="-284" w:firstLine="708"/>
        <w:jc w:val="both"/>
      </w:pPr>
      <w:r w:rsidRPr="00E60737">
        <w:t xml:space="preserve">Метою Програми є зростання добробуту і підвищення якості життя населення за рахунок утримання позитивних та подолання негативних тенденцій в економіці, підвищення її конкурентоспроможності, як основи для збалансованого зростання стандартів та показників економічного розвитку, планомірна протягом </w:t>
      </w:r>
      <w:r w:rsidR="00E116F1">
        <w:t>трьох років</w:t>
      </w:r>
      <w:r w:rsidRPr="00E60737">
        <w:t xml:space="preserve"> реалізація стратегічних цілей та пріоритетів регіонального розвитку, визна</w:t>
      </w:r>
      <w:r w:rsidR="00E116F1">
        <w:t>чених у Стратегії розвитку Миколаївської</w:t>
      </w:r>
      <w:r w:rsidRPr="00E60737">
        <w:t xml:space="preserve"> області на період до 2020 року.</w:t>
      </w:r>
    </w:p>
    <w:p w:rsidR="00517B32" w:rsidRPr="00B511EA" w:rsidRDefault="00517B32" w:rsidP="0084416E">
      <w:pPr>
        <w:autoSpaceDE w:val="0"/>
        <w:autoSpaceDN w:val="0"/>
        <w:adjustRightInd w:val="0"/>
        <w:ind w:right="-284" w:firstLine="709"/>
        <w:jc w:val="both"/>
      </w:pPr>
      <w:r w:rsidRPr="00FB02D4">
        <w:t xml:space="preserve">Досягнення цієї мети буде забезпечуватися шляхом об’єднання інтересів і можливостей органів виконавчої влади, органів місцевого самоврядування, </w:t>
      </w:r>
      <w:r w:rsidRPr="00FB02D4">
        <w:lastRenderedPageBreak/>
        <w:t xml:space="preserve">територіальних органів центральних органів виконавчої влади, інших районних установ і </w:t>
      </w:r>
      <w:r w:rsidRPr="00B511EA">
        <w:t>організацій, суб’єктів господарювання усіх форм власності.</w:t>
      </w:r>
    </w:p>
    <w:p w:rsidR="00517B32" w:rsidRPr="00B511EA" w:rsidRDefault="00517B32" w:rsidP="00517B32">
      <w:pPr>
        <w:tabs>
          <w:tab w:val="left" w:pos="9360"/>
        </w:tabs>
        <w:autoSpaceDE w:val="0"/>
        <w:autoSpaceDN w:val="0"/>
        <w:adjustRightInd w:val="0"/>
        <w:ind w:firstLine="709"/>
        <w:jc w:val="both"/>
        <w:rPr>
          <w:b/>
        </w:rPr>
      </w:pPr>
      <w:r w:rsidRPr="00B511EA">
        <w:rPr>
          <w:b/>
        </w:rPr>
        <w:t>Основними напрямками щодо реалізації визначеної мети є:</w:t>
      </w:r>
    </w:p>
    <w:p w:rsidR="00517B32" w:rsidRPr="00B511EA" w:rsidRDefault="00517B32" w:rsidP="00D20D30">
      <w:pPr>
        <w:autoSpaceDE w:val="0"/>
        <w:autoSpaceDN w:val="0"/>
        <w:adjustRightInd w:val="0"/>
        <w:ind w:right="-284"/>
        <w:jc w:val="both"/>
      </w:pPr>
      <w:r w:rsidRPr="00B511EA">
        <w:t>-</w:t>
      </w:r>
      <w:r w:rsidRPr="00B511EA">
        <w:rPr>
          <w:lang w:val="en-US"/>
        </w:rPr>
        <w:t> </w:t>
      </w:r>
      <w:r w:rsidRPr="00B511EA">
        <w:t>підвищення рівня надходжень платежів до бюджету, покращення платіжної дисципліни суб’єктів господарювання; зміцненню бюджетної та фінансової дисципліни;</w:t>
      </w:r>
    </w:p>
    <w:p w:rsidR="00517B32" w:rsidRDefault="00517B32" w:rsidP="00D20D30">
      <w:pPr>
        <w:autoSpaceDE w:val="0"/>
        <w:autoSpaceDN w:val="0"/>
        <w:adjustRightInd w:val="0"/>
        <w:ind w:right="-284"/>
        <w:jc w:val="both"/>
      </w:pPr>
      <w:r w:rsidRPr="00B511EA">
        <w:t>- сприяння приросту обсягів вітчизняних та іноземних інвестицій у галузі економіки та соціальній сфері району, що стимулюватиме зростання виробництва, створення</w:t>
      </w:r>
      <w:r>
        <w:t xml:space="preserve"> нових робочих місць та доходів і стандартів життя населення;</w:t>
      </w:r>
    </w:p>
    <w:p w:rsidR="00517B32" w:rsidRDefault="00517B32" w:rsidP="00D20D30">
      <w:pPr>
        <w:autoSpaceDE w:val="0"/>
        <w:autoSpaceDN w:val="0"/>
        <w:adjustRightInd w:val="0"/>
        <w:ind w:right="-284"/>
        <w:jc w:val="both"/>
      </w:pPr>
      <w:r>
        <w:t>- розвиток міжнародної співпраці та сприяння інтеграції тов</w:t>
      </w:r>
      <w:r w:rsidR="00E116F1">
        <w:t xml:space="preserve">аровиробників району на внутрішній та зовнішній </w:t>
      </w:r>
      <w:r>
        <w:t>ринки;</w:t>
      </w:r>
    </w:p>
    <w:p w:rsidR="00517B32" w:rsidRPr="00B511EA" w:rsidRDefault="00517B32" w:rsidP="00D20D30">
      <w:pPr>
        <w:autoSpaceDE w:val="0"/>
        <w:autoSpaceDN w:val="0"/>
        <w:adjustRightInd w:val="0"/>
        <w:ind w:right="-284"/>
        <w:jc w:val="both"/>
      </w:pPr>
      <w:r>
        <w:t xml:space="preserve">- всебічна підтримка підприємницької діяльності шляхом надання комплексу інформаційно-консультаційних послуг та розвитку інфраструктури підтримки </w:t>
      </w:r>
      <w:r w:rsidRPr="00B511EA">
        <w:t>малого і середнього бізнесу;</w:t>
      </w:r>
    </w:p>
    <w:p w:rsidR="00517B32" w:rsidRPr="00B511EA" w:rsidRDefault="00517B32" w:rsidP="00D20D30">
      <w:pPr>
        <w:widowControl w:val="0"/>
        <w:tabs>
          <w:tab w:val="left" w:pos="0"/>
        </w:tabs>
        <w:ind w:right="-284"/>
        <w:jc w:val="both"/>
      </w:pPr>
      <w:r w:rsidRPr="00B511EA">
        <w:t>-</w:t>
      </w:r>
      <w:r w:rsidRPr="00B511EA">
        <w:rPr>
          <w:lang w:val="en-US"/>
        </w:rPr>
        <w:t> </w:t>
      </w:r>
      <w:r w:rsidRPr="00B511EA">
        <w:t>децентралізація влади, добровільне об`єднання територіальних громад;</w:t>
      </w:r>
    </w:p>
    <w:p w:rsidR="00517B32" w:rsidRDefault="00517B32" w:rsidP="00D20D30">
      <w:pPr>
        <w:autoSpaceDE w:val="0"/>
        <w:autoSpaceDN w:val="0"/>
        <w:adjustRightInd w:val="0"/>
        <w:ind w:right="-284"/>
        <w:jc w:val="both"/>
      </w:pPr>
      <w:r w:rsidRPr="00B511EA">
        <w:t>- проведення</w:t>
      </w:r>
      <w:r>
        <w:t xml:space="preserve"> реконструкцій та ремонту дорожньої інфраструктури;</w:t>
      </w:r>
    </w:p>
    <w:p w:rsidR="00517B32" w:rsidRDefault="00517B32" w:rsidP="00D20D30">
      <w:pPr>
        <w:autoSpaceDE w:val="0"/>
        <w:autoSpaceDN w:val="0"/>
        <w:adjustRightInd w:val="0"/>
        <w:ind w:right="-284"/>
        <w:jc w:val="both"/>
      </w:pPr>
      <w:r>
        <w:t>- формування високоефективного агропромислового комплексу, створення сприятливого ринкового середовища для сільськогосподарських виробників;</w:t>
      </w:r>
    </w:p>
    <w:p w:rsidR="00517B32" w:rsidRPr="00FB02D4" w:rsidRDefault="00517B32" w:rsidP="00D20D30">
      <w:pPr>
        <w:autoSpaceDE w:val="0"/>
        <w:autoSpaceDN w:val="0"/>
        <w:adjustRightInd w:val="0"/>
        <w:ind w:right="-284"/>
        <w:jc w:val="both"/>
      </w:pPr>
      <w:r w:rsidRPr="00FB02D4">
        <w:t>-</w:t>
      </w:r>
      <w:r>
        <w:t> </w:t>
      </w:r>
      <w:r w:rsidRPr="00FB02D4">
        <w:t xml:space="preserve">сприяння впровадженню енергозберігаючих заходів </w:t>
      </w:r>
      <w:r>
        <w:t>у</w:t>
      </w:r>
      <w:r w:rsidRPr="00FB02D4">
        <w:t xml:space="preserve"> комунальн</w:t>
      </w:r>
      <w:r>
        <w:t>ій</w:t>
      </w:r>
      <w:r w:rsidRPr="00FB02D4">
        <w:t xml:space="preserve"> і бюджетн</w:t>
      </w:r>
      <w:r>
        <w:t>ій</w:t>
      </w:r>
      <w:r w:rsidRPr="00FB02D4">
        <w:t xml:space="preserve"> сфер</w:t>
      </w:r>
      <w:r>
        <w:t>ах</w:t>
      </w:r>
      <w:r w:rsidRPr="00FB02D4">
        <w:t xml:space="preserve"> та </w:t>
      </w:r>
      <w:r>
        <w:t xml:space="preserve">стимулювання </w:t>
      </w:r>
      <w:r w:rsidR="00E116F1">
        <w:t>населення</w:t>
      </w:r>
      <w:r>
        <w:t xml:space="preserve"> до їх впровадження</w:t>
      </w:r>
      <w:r w:rsidRPr="00FB02D4">
        <w:t>;</w:t>
      </w:r>
    </w:p>
    <w:p w:rsidR="00517B32" w:rsidRDefault="00517B32" w:rsidP="00D20D30">
      <w:pPr>
        <w:widowControl w:val="0"/>
        <w:tabs>
          <w:tab w:val="left" w:pos="0"/>
        </w:tabs>
        <w:ind w:right="-284"/>
        <w:jc w:val="both"/>
      </w:pPr>
      <w:r w:rsidRPr="00FB02D4">
        <w:t>-</w:t>
      </w:r>
      <w:r w:rsidRPr="00FB02D4">
        <w:rPr>
          <w:lang w:val="en-US"/>
        </w:rPr>
        <w:t> </w:t>
      </w:r>
      <w:r>
        <w:t>сприяння вжиттю відповідними органами заходів з легалізації заробітної плати та забезпеченню зайнятості працездатного населення;</w:t>
      </w:r>
    </w:p>
    <w:p w:rsidR="00517B32" w:rsidRDefault="00517B32" w:rsidP="00D20D30">
      <w:pPr>
        <w:autoSpaceDE w:val="0"/>
        <w:autoSpaceDN w:val="0"/>
        <w:adjustRightInd w:val="0"/>
        <w:ind w:right="-284"/>
        <w:jc w:val="both"/>
      </w:pPr>
      <w:r w:rsidRPr="00F7622E">
        <w:t>-</w:t>
      </w:r>
      <w:r w:rsidRPr="00F7622E">
        <w:rPr>
          <w:lang w:val="en-US"/>
        </w:rPr>
        <w:t> </w:t>
      </w:r>
      <w:r w:rsidRPr="00F7622E">
        <w:t>забезпечення належного стану освітніх закладів та підвищення якості освіти;</w:t>
      </w:r>
    </w:p>
    <w:p w:rsidR="00517B32" w:rsidRPr="00F7622E" w:rsidRDefault="00517B32" w:rsidP="00D20D30">
      <w:pPr>
        <w:autoSpaceDE w:val="0"/>
        <w:autoSpaceDN w:val="0"/>
        <w:adjustRightInd w:val="0"/>
        <w:ind w:right="-284"/>
        <w:jc w:val="both"/>
      </w:pPr>
      <w:r>
        <w:t xml:space="preserve">- забезпечення якісних і доступних медичних послуг, запобігання росту </w:t>
      </w:r>
      <w:r w:rsidRPr="00F7622E">
        <w:t>захворювань;</w:t>
      </w:r>
    </w:p>
    <w:p w:rsidR="00517B32" w:rsidRPr="00F7622E" w:rsidRDefault="00517B32" w:rsidP="00D20D30">
      <w:pPr>
        <w:autoSpaceDE w:val="0"/>
        <w:autoSpaceDN w:val="0"/>
        <w:adjustRightInd w:val="0"/>
        <w:ind w:right="-284"/>
        <w:jc w:val="both"/>
      </w:pPr>
      <w:r w:rsidRPr="00F7622E">
        <w:t>-</w:t>
      </w:r>
      <w:r w:rsidRPr="00F7622E">
        <w:rPr>
          <w:lang w:val="en-US"/>
        </w:rPr>
        <w:t> </w:t>
      </w:r>
      <w:r w:rsidRPr="00F7622E">
        <w:t>забезпечення доступності послуг, що надаються населенню закладами культури і спорту;</w:t>
      </w:r>
    </w:p>
    <w:p w:rsidR="00517B32" w:rsidRDefault="00517B32" w:rsidP="00D20D30">
      <w:pPr>
        <w:autoSpaceDE w:val="0"/>
        <w:autoSpaceDN w:val="0"/>
        <w:adjustRightInd w:val="0"/>
        <w:ind w:right="-284"/>
        <w:jc w:val="both"/>
      </w:pPr>
      <w:r w:rsidRPr="00F7622E">
        <w:t>- реалізація механізмів фінансової та іншої підтримки малозабезпечених верств населення, демобілізованих учасників антитерористичної операції та сімей загиблих в антитерористичній операції.</w:t>
      </w:r>
    </w:p>
    <w:p w:rsidR="00517B32" w:rsidRPr="00F7622E" w:rsidRDefault="00517B32" w:rsidP="00517B32">
      <w:pPr>
        <w:autoSpaceDE w:val="0"/>
        <w:autoSpaceDN w:val="0"/>
        <w:adjustRightInd w:val="0"/>
        <w:ind w:firstLine="709"/>
        <w:jc w:val="both"/>
      </w:pPr>
    </w:p>
    <w:p w:rsidR="00402EF7" w:rsidRDefault="0003383B" w:rsidP="00402EF7">
      <w:pPr>
        <w:jc w:val="center"/>
        <w:rPr>
          <w:b/>
        </w:rPr>
      </w:pPr>
      <w:r>
        <w:rPr>
          <w:b/>
        </w:rPr>
        <w:t>2</w:t>
      </w:r>
      <w:r w:rsidR="006A0B18">
        <w:rPr>
          <w:b/>
        </w:rPr>
        <w:t xml:space="preserve">. </w:t>
      </w:r>
      <w:r w:rsidR="00402EF7" w:rsidRPr="00402EF7">
        <w:rPr>
          <w:b/>
          <w:lang w:val="en-US"/>
        </w:rPr>
        <w:t>SWOT</w:t>
      </w:r>
      <w:r w:rsidR="00402EF7" w:rsidRPr="006A0B18">
        <w:rPr>
          <w:b/>
        </w:rPr>
        <w:t>-аналіз Баштанського райо</w:t>
      </w:r>
      <w:r w:rsidR="00402EF7" w:rsidRPr="00402EF7">
        <w:rPr>
          <w:b/>
        </w:rPr>
        <w:t>ну</w:t>
      </w:r>
    </w:p>
    <w:p w:rsidR="006A0B18" w:rsidRPr="006A0B18" w:rsidRDefault="006A0B18" w:rsidP="0084416E">
      <w:pPr>
        <w:ind w:right="-284" w:firstLine="268"/>
        <w:jc w:val="both"/>
        <w:rPr>
          <w:rFonts w:ascii="Verdana" w:hAnsi="Verdana"/>
          <w:color w:val="53606C"/>
          <w:sz w:val="20"/>
          <w:szCs w:val="20"/>
        </w:rPr>
      </w:pPr>
      <w:r>
        <w:t xml:space="preserve">      </w:t>
      </w:r>
      <w:r w:rsidRPr="00697CEE">
        <w:t>SWOT</w:t>
      </w:r>
      <w:r w:rsidRPr="00D36954">
        <w:t>-аналіз є важливим елементом визначення конкурентних переваг району, оскільки дозволяє виявити взаємозв’язки між «внутрішніми» (сильні та слабкі сторони) та «зовнішніми» (можливості та загрози) факторами. Саме ці взаємозв’язки дозволяють сформулювати порівняльні переваги, виклики і ризики, які є основою для стратегічного вибору – формулювання стратегічних та операційних цілей розвитку району на довгострокову перспективу.</w:t>
      </w:r>
      <w:r>
        <w:rPr>
          <w:rFonts w:ascii="Verdana" w:hAnsi="Verdana"/>
          <w:color w:val="53606C"/>
          <w:sz w:val="20"/>
          <w:szCs w:val="20"/>
        </w:rPr>
        <w:t xml:space="preserve">  </w:t>
      </w:r>
      <w:r w:rsidRPr="00697CEE">
        <w:t>Якщо сильна сторона підкріплюється можливістю, а загроза не нівелює цю сильну сторону, то така сильна сторона є найбільш важливою для району.</w:t>
      </w:r>
    </w:p>
    <w:p w:rsidR="006A0B18" w:rsidRPr="00697CEE" w:rsidRDefault="006A0B18" w:rsidP="0084416E">
      <w:pPr>
        <w:ind w:right="-284" w:firstLine="709"/>
        <w:jc w:val="both"/>
      </w:pPr>
      <w:r w:rsidRPr="00697CEE">
        <w:t xml:space="preserve">Нижченаведений аналіз слабких і сильних сторін розвитку району дає можливість органам влади поряд з середньостроковими стратегічними цілями визначати короткострокові оперативні цілі – власне проекти, реалізація яких </w:t>
      </w:r>
      <w:r w:rsidRPr="00697CEE">
        <w:lastRenderedPageBreak/>
        <w:t>повинна, з одного боку, усунути або максимально зменшити вплив слабких сторін та найефективніше використати сильні сторони  району, з іншого – скористатися сприятливими можливостями, які можуть виникнути завдяки дії зовнішніх сил, уникаючи загроз.</w:t>
      </w:r>
    </w:p>
    <w:p w:rsidR="006A0B18" w:rsidRPr="00697CEE" w:rsidRDefault="006A0B18" w:rsidP="0084416E">
      <w:pPr>
        <w:ind w:right="-284" w:firstLine="709"/>
        <w:jc w:val="both"/>
      </w:pPr>
      <w:r w:rsidRPr="00697CEE">
        <w:t>Наступний етап SWOT-аналізу – встановлення ключових, взаємозв</w:t>
      </w:r>
      <w:r w:rsidRPr="00697CEE">
        <w:rPr>
          <w:vertAlign w:val="superscript"/>
        </w:rPr>
        <w:t>’</w:t>
      </w:r>
      <w:r w:rsidRPr="00697CEE">
        <w:t xml:space="preserve">язаних між собою сильних і слабких сторін з потенційними можливостями та загрозами </w:t>
      </w:r>
      <w:r>
        <w:t>подальшого розвитку Баштанського</w:t>
      </w:r>
      <w:r w:rsidRPr="00697CEE">
        <w:t xml:space="preserve"> району. Стратегічні цілі визначаються залежно від взаємовпливу вибраних факторів зовнішнього та внутрішнього середовища:</w:t>
      </w:r>
    </w:p>
    <w:p w:rsidR="006A0B18" w:rsidRPr="00697CEE" w:rsidRDefault="006A0B18" w:rsidP="0084416E">
      <w:pPr>
        <w:numPr>
          <w:ilvl w:val="0"/>
          <w:numId w:val="9"/>
        </w:numPr>
        <w:tabs>
          <w:tab w:val="left" w:pos="1134"/>
        </w:tabs>
        <w:suppressAutoHyphens/>
        <w:ind w:left="0" w:right="-284" w:firstLine="709"/>
        <w:contextualSpacing/>
        <w:jc w:val="both"/>
      </w:pPr>
      <w:r w:rsidRPr="00697CEE">
        <w:t>використання сильних сторін і потенційних можливостей району;</w:t>
      </w:r>
    </w:p>
    <w:p w:rsidR="006A0B18" w:rsidRPr="00697CEE" w:rsidRDefault="006A0B18" w:rsidP="0084416E">
      <w:pPr>
        <w:numPr>
          <w:ilvl w:val="0"/>
          <w:numId w:val="9"/>
        </w:numPr>
        <w:tabs>
          <w:tab w:val="left" w:pos="1134"/>
        </w:tabs>
        <w:suppressAutoHyphens/>
        <w:ind w:left="0" w:right="-284" w:firstLine="709"/>
        <w:contextualSpacing/>
        <w:jc w:val="both"/>
      </w:pPr>
      <w:r w:rsidRPr="00697CEE">
        <w:t>подолання слабких сторін району за рахунок зовнішніх можливостей;</w:t>
      </w:r>
    </w:p>
    <w:p w:rsidR="006A0B18" w:rsidRPr="00697CEE" w:rsidRDefault="006A0B18" w:rsidP="0084416E">
      <w:pPr>
        <w:numPr>
          <w:ilvl w:val="0"/>
          <w:numId w:val="9"/>
        </w:numPr>
        <w:tabs>
          <w:tab w:val="left" w:pos="1134"/>
        </w:tabs>
        <w:suppressAutoHyphens/>
        <w:ind w:left="0" w:right="-284" w:firstLine="709"/>
        <w:contextualSpacing/>
        <w:jc w:val="both"/>
      </w:pPr>
      <w:r w:rsidRPr="00697CEE">
        <w:t>нейтралізація потенційних загроз за рахунок сильних сторін;</w:t>
      </w:r>
    </w:p>
    <w:p w:rsidR="006A0B18" w:rsidRPr="00697CEE" w:rsidRDefault="006A0B18" w:rsidP="0084416E">
      <w:pPr>
        <w:numPr>
          <w:ilvl w:val="0"/>
          <w:numId w:val="9"/>
        </w:numPr>
        <w:tabs>
          <w:tab w:val="left" w:pos="1134"/>
        </w:tabs>
        <w:suppressAutoHyphens/>
        <w:ind w:left="0" w:right="-284" w:firstLine="709"/>
        <w:contextualSpacing/>
        <w:jc w:val="both"/>
      </w:pPr>
      <w:r w:rsidRPr="00697CEE">
        <w:t>радикальні стратегічні рішення при співпадінні слабких сторін та наростанні зовнішніх загроз.</w:t>
      </w:r>
    </w:p>
    <w:p w:rsidR="00402EF7" w:rsidRPr="00402EF7" w:rsidRDefault="00402EF7" w:rsidP="00402EF7">
      <w:pPr>
        <w:jc w:val="center"/>
        <w:rPr>
          <w:b/>
          <w:noProof/>
          <w:color w:val="FF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83"/>
        <w:gridCol w:w="4788"/>
      </w:tblGrid>
      <w:tr w:rsidR="00402EF7" w:rsidRPr="00016F05" w:rsidTr="003B470F">
        <w:tc>
          <w:tcPr>
            <w:tcW w:w="4783" w:type="dxa"/>
          </w:tcPr>
          <w:p w:rsidR="00402EF7" w:rsidRPr="00BE1120" w:rsidRDefault="00402EF7" w:rsidP="00985140">
            <w:pPr>
              <w:jc w:val="both"/>
              <w:rPr>
                <w:b/>
                <w:noProof/>
              </w:rPr>
            </w:pPr>
            <w:r w:rsidRPr="00BE1120">
              <w:rPr>
                <w:b/>
                <w:noProof/>
              </w:rPr>
              <w:t>Сильні сторони</w:t>
            </w:r>
          </w:p>
        </w:tc>
        <w:tc>
          <w:tcPr>
            <w:tcW w:w="4788" w:type="dxa"/>
          </w:tcPr>
          <w:p w:rsidR="00402EF7" w:rsidRPr="00BE1120" w:rsidRDefault="00402EF7" w:rsidP="00985140">
            <w:pPr>
              <w:jc w:val="both"/>
              <w:rPr>
                <w:b/>
                <w:noProof/>
              </w:rPr>
            </w:pPr>
            <w:r w:rsidRPr="00BE1120">
              <w:rPr>
                <w:b/>
                <w:noProof/>
              </w:rPr>
              <w:t>Слабкі сторони</w:t>
            </w:r>
          </w:p>
        </w:tc>
      </w:tr>
      <w:tr w:rsidR="00734E8C" w:rsidRPr="003E5976" w:rsidTr="003B470F">
        <w:trPr>
          <w:trHeight w:val="2790"/>
        </w:trPr>
        <w:tc>
          <w:tcPr>
            <w:tcW w:w="4783" w:type="dxa"/>
          </w:tcPr>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Географічне розташування, транзитний потенціал</w:t>
            </w:r>
            <w:r>
              <w:rPr>
                <w:rFonts w:ascii="Times New Roman" w:hAnsi="Times New Roman"/>
                <w:sz w:val="24"/>
                <w:szCs w:val="24"/>
              </w:rPr>
              <w:t xml:space="preserve"> (близьке розташування до обласного центру, 2 залізничні станції, межі розташування з іншими районами);</w:t>
            </w:r>
          </w:p>
          <w:p w:rsidR="00734E8C"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Розвинуте транспортне автомобільне сполучення та інфраструктура</w:t>
            </w:r>
            <w:r>
              <w:rPr>
                <w:rFonts w:ascii="Times New Roman" w:hAnsi="Times New Roman"/>
                <w:sz w:val="24"/>
                <w:szCs w:val="24"/>
              </w:rPr>
              <w:t>;</w:t>
            </w:r>
          </w:p>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Pr>
                <w:rFonts w:ascii="Times New Roman" w:hAnsi="Times New Roman"/>
                <w:sz w:val="24"/>
                <w:szCs w:val="24"/>
              </w:rPr>
              <w:t>Наявність аміако</w:t>
            </w:r>
            <w:r w:rsidR="009C4E00">
              <w:rPr>
                <w:rFonts w:ascii="Times New Roman" w:hAnsi="Times New Roman"/>
                <w:sz w:val="24"/>
                <w:szCs w:val="24"/>
                <w:lang w:val="ru-RU"/>
              </w:rPr>
              <w:t>-</w:t>
            </w:r>
            <w:r>
              <w:rPr>
                <w:rFonts w:ascii="Times New Roman" w:hAnsi="Times New Roman"/>
                <w:sz w:val="24"/>
                <w:szCs w:val="24"/>
              </w:rPr>
              <w:t xml:space="preserve"> та газопроводів;</w:t>
            </w:r>
            <w:r w:rsidRPr="00697CEE">
              <w:rPr>
                <w:rFonts w:ascii="Times New Roman" w:hAnsi="Times New Roman"/>
                <w:sz w:val="24"/>
                <w:szCs w:val="24"/>
              </w:rPr>
              <w:t xml:space="preserve"> </w:t>
            </w:r>
          </w:p>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Наявність значних </w:t>
            </w:r>
            <w:r w:rsidRPr="00697CEE">
              <w:rPr>
                <w:rFonts w:ascii="Times New Roman" w:hAnsi="Times New Roman"/>
                <w:sz w:val="24"/>
                <w:szCs w:val="24"/>
              </w:rPr>
              <w:t>запасів мінерально-сировинних ресурсів</w:t>
            </w:r>
            <w:r>
              <w:rPr>
                <w:rFonts w:ascii="Times New Roman" w:hAnsi="Times New Roman"/>
                <w:sz w:val="24"/>
                <w:szCs w:val="24"/>
              </w:rPr>
              <w:t>;</w:t>
            </w:r>
          </w:p>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Потужний сільськогосподарський комплекс та експортний потенціал аграрної продукції (</w:t>
            </w:r>
            <w:r w:rsidRPr="00697CEE">
              <w:rPr>
                <w:rFonts w:ascii="Times New Roman" w:hAnsi="Times New Roman"/>
                <w:i/>
                <w:sz w:val="24"/>
                <w:szCs w:val="24"/>
              </w:rPr>
              <w:t>високий рівень кооперації сільського господарств</w:t>
            </w:r>
            <w:r>
              <w:rPr>
                <w:rFonts w:ascii="Times New Roman" w:hAnsi="Times New Roman"/>
                <w:i/>
                <w:sz w:val="24"/>
                <w:szCs w:val="24"/>
              </w:rPr>
              <w:t xml:space="preserve">а, </w:t>
            </w:r>
            <w:r w:rsidRPr="00697CEE">
              <w:rPr>
                <w:rFonts w:ascii="Times New Roman" w:hAnsi="Times New Roman"/>
                <w:i/>
                <w:sz w:val="24"/>
                <w:szCs w:val="24"/>
              </w:rPr>
              <w:t>розвинена інфраструктура для зберігання рослинницької продукції, самозабезпечення ринку власним виробництвом)</w:t>
            </w:r>
            <w:r>
              <w:rPr>
                <w:rFonts w:ascii="Times New Roman" w:hAnsi="Times New Roman"/>
                <w:i/>
                <w:sz w:val="24"/>
                <w:szCs w:val="24"/>
              </w:rPr>
              <w:t>;</w:t>
            </w:r>
          </w:p>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Наявність конкурентоспроможних підп</w:t>
            </w:r>
            <w:r>
              <w:rPr>
                <w:rFonts w:ascii="Times New Roman" w:hAnsi="Times New Roman"/>
                <w:sz w:val="24"/>
                <w:szCs w:val="24"/>
              </w:rPr>
              <w:t>риємств (ПАТ «Баштанський сир завод», ТДВ «Зоря Інгулу», ТОВ «Баштанська птахофабрика»);</w:t>
            </w:r>
            <w:r w:rsidRPr="00697CEE">
              <w:rPr>
                <w:rFonts w:ascii="Times New Roman" w:hAnsi="Times New Roman"/>
                <w:sz w:val="24"/>
                <w:szCs w:val="24"/>
              </w:rPr>
              <w:t xml:space="preserve"> </w:t>
            </w:r>
          </w:p>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Наявність </w:t>
            </w:r>
            <w:r w:rsidRPr="00697CEE">
              <w:rPr>
                <w:rFonts w:ascii="Times New Roman" w:hAnsi="Times New Roman"/>
                <w:sz w:val="24"/>
                <w:szCs w:val="24"/>
              </w:rPr>
              <w:t>родючих сільськогосподарських угідь, відсутність потужних об'єктів-забруднювачів довкілля та зон екологічного лиха</w:t>
            </w:r>
            <w:r>
              <w:rPr>
                <w:rFonts w:ascii="Times New Roman" w:hAnsi="Times New Roman"/>
                <w:sz w:val="24"/>
                <w:szCs w:val="24"/>
              </w:rPr>
              <w:t>;</w:t>
            </w:r>
          </w:p>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Наявність  диверсифікованої ресурсної бази для розвитку енергетики (</w:t>
            </w:r>
            <w:r>
              <w:rPr>
                <w:rFonts w:ascii="Times New Roman" w:hAnsi="Times New Roman"/>
                <w:i/>
                <w:sz w:val="24"/>
                <w:szCs w:val="24"/>
              </w:rPr>
              <w:t xml:space="preserve">виробництво </w:t>
            </w:r>
            <w:r w:rsidRPr="00697CEE">
              <w:rPr>
                <w:rFonts w:ascii="Times New Roman" w:hAnsi="Times New Roman"/>
                <w:i/>
                <w:sz w:val="24"/>
                <w:szCs w:val="24"/>
              </w:rPr>
              <w:t>джерел енергії (пелети, солома, гідро- та сонячна енергетика) та енергозберігаючих технологій)</w:t>
            </w:r>
            <w:r>
              <w:rPr>
                <w:rFonts w:ascii="Times New Roman" w:hAnsi="Times New Roman"/>
                <w:i/>
                <w:sz w:val="24"/>
                <w:szCs w:val="24"/>
              </w:rPr>
              <w:t>;</w:t>
            </w:r>
          </w:p>
          <w:p w:rsidR="00734E8C" w:rsidRPr="00697CEE" w:rsidRDefault="00734E8C" w:rsidP="003B470F">
            <w:pPr>
              <w:pStyle w:val="a5"/>
              <w:numPr>
                <w:ilvl w:val="0"/>
                <w:numId w:val="10"/>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 xml:space="preserve">Позитивний досвід залучення міжнародної технічної допомоги у регіон </w:t>
            </w:r>
            <w:r w:rsidRPr="00697CEE">
              <w:rPr>
                <w:rFonts w:ascii="Times New Roman" w:hAnsi="Times New Roman"/>
                <w:i/>
                <w:sz w:val="24"/>
                <w:szCs w:val="24"/>
              </w:rPr>
              <w:t>(наявність успішного досвіду залучення додаткових коштів на соціально-</w:t>
            </w:r>
            <w:r w:rsidRPr="00697CEE">
              <w:rPr>
                <w:rFonts w:ascii="Times New Roman" w:hAnsi="Times New Roman"/>
                <w:i/>
                <w:sz w:val="24"/>
                <w:szCs w:val="24"/>
              </w:rPr>
              <w:lastRenderedPageBreak/>
              <w:t>економічний розвиток територіальних громад в рамках міжнародної техні</w:t>
            </w:r>
            <w:r>
              <w:rPr>
                <w:rFonts w:ascii="Times New Roman" w:hAnsi="Times New Roman"/>
                <w:i/>
                <w:sz w:val="24"/>
                <w:szCs w:val="24"/>
              </w:rPr>
              <w:t>чної допомоги  (ЄС/ПРООН,U</w:t>
            </w:r>
            <w:r>
              <w:rPr>
                <w:rFonts w:ascii="Times New Roman" w:hAnsi="Times New Roman"/>
                <w:i/>
                <w:sz w:val="24"/>
                <w:szCs w:val="24"/>
                <w:lang w:val="en-US"/>
              </w:rPr>
              <w:t>SAID</w:t>
            </w:r>
            <w:r>
              <w:rPr>
                <w:rFonts w:ascii="Times New Roman" w:hAnsi="Times New Roman"/>
                <w:i/>
                <w:sz w:val="24"/>
                <w:szCs w:val="24"/>
              </w:rPr>
              <w:t xml:space="preserve"> та інші</w:t>
            </w:r>
            <w:r w:rsidRPr="00307B82">
              <w:rPr>
                <w:rFonts w:ascii="Times New Roman" w:hAnsi="Times New Roman"/>
                <w:i/>
                <w:sz w:val="24"/>
                <w:szCs w:val="24"/>
              </w:rPr>
              <w:t>)</w:t>
            </w:r>
            <w:r>
              <w:rPr>
                <w:rFonts w:ascii="Times New Roman" w:hAnsi="Times New Roman"/>
                <w:i/>
                <w:sz w:val="24"/>
                <w:szCs w:val="24"/>
              </w:rPr>
              <w:t>;</w:t>
            </w:r>
          </w:p>
          <w:p w:rsidR="00734E8C" w:rsidRPr="00697CEE" w:rsidRDefault="00734E8C" w:rsidP="003B470F">
            <w:pPr>
              <w:pStyle w:val="a5"/>
              <w:numPr>
                <w:ilvl w:val="0"/>
                <w:numId w:val="10"/>
              </w:numPr>
              <w:tabs>
                <w:tab w:val="left" w:pos="426"/>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Значний потенціал для розвитку туристично-рекреаційної сфери</w:t>
            </w:r>
            <w:r>
              <w:rPr>
                <w:rFonts w:ascii="Times New Roman" w:hAnsi="Times New Roman"/>
                <w:sz w:val="24"/>
                <w:szCs w:val="24"/>
              </w:rPr>
              <w:t xml:space="preserve"> (сільський туризм);</w:t>
            </w:r>
          </w:p>
          <w:p w:rsidR="00734E8C" w:rsidRPr="00697CEE" w:rsidRDefault="00734E8C" w:rsidP="003B470F">
            <w:pPr>
              <w:pStyle w:val="a5"/>
              <w:numPr>
                <w:ilvl w:val="0"/>
                <w:numId w:val="10"/>
              </w:numPr>
              <w:tabs>
                <w:tab w:val="left" w:pos="426"/>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Створений та діє Центр надання адміністративних в районному центрі</w:t>
            </w:r>
            <w:r>
              <w:rPr>
                <w:rFonts w:ascii="Times New Roman" w:hAnsi="Times New Roman"/>
                <w:sz w:val="24"/>
                <w:szCs w:val="24"/>
              </w:rPr>
              <w:t>;</w:t>
            </w:r>
          </w:p>
          <w:p w:rsidR="00734E8C" w:rsidRPr="00697CEE" w:rsidRDefault="00734E8C" w:rsidP="003B470F">
            <w:pPr>
              <w:pStyle w:val="a5"/>
              <w:numPr>
                <w:ilvl w:val="0"/>
                <w:numId w:val="10"/>
              </w:numPr>
              <w:tabs>
                <w:tab w:val="left" w:pos="426"/>
              </w:tabs>
              <w:spacing w:after="120" w:line="240" w:lineRule="auto"/>
              <w:ind w:left="0" w:firstLine="0"/>
              <w:jc w:val="both"/>
              <w:rPr>
                <w:rFonts w:ascii="Times New Roman" w:eastAsia="Times New Roman" w:hAnsi="Times New Roman"/>
                <w:sz w:val="24"/>
                <w:szCs w:val="24"/>
                <w:lang w:eastAsia="uk-UA"/>
              </w:rPr>
            </w:pPr>
            <w:r w:rsidRPr="00697CEE">
              <w:rPr>
                <w:rFonts w:ascii="Times New Roman" w:hAnsi="Times New Roman"/>
                <w:sz w:val="24"/>
                <w:szCs w:val="24"/>
              </w:rPr>
              <w:t>Наявність висококваліфікованих кадрів</w:t>
            </w:r>
            <w:r>
              <w:rPr>
                <w:rFonts w:ascii="Times New Roman" w:hAnsi="Times New Roman"/>
                <w:sz w:val="24"/>
                <w:szCs w:val="24"/>
              </w:rPr>
              <w:t>;</w:t>
            </w:r>
          </w:p>
          <w:p w:rsidR="00734E8C" w:rsidRPr="00697CEE" w:rsidRDefault="00734E8C" w:rsidP="003B470F">
            <w:pPr>
              <w:pStyle w:val="a5"/>
              <w:numPr>
                <w:ilvl w:val="0"/>
                <w:numId w:val="10"/>
              </w:numPr>
              <w:tabs>
                <w:tab w:val="left" w:pos="426"/>
              </w:tabs>
              <w:spacing w:after="120" w:line="240" w:lineRule="auto"/>
              <w:ind w:left="0" w:firstLine="0"/>
              <w:jc w:val="both"/>
            </w:pPr>
            <w:r w:rsidRPr="00697CEE">
              <w:rPr>
                <w:rFonts w:ascii="Times New Roman" w:eastAsia="Times New Roman" w:hAnsi="Times New Roman"/>
                <w:sz w:val="24"/>
                <w:szCs w:val="24"/>
                <w:lang w:eastAsia="uk-UA"/>
              </w:rPr>
              <w:t>Достатність інформаційних ресурсів щодо діяльності органів місцевої влади</w:t>
            </w:r>
            <w:r>
              <w:rPr>
                <w:rFonts w:ascii="Times New Roman" w:eastAsia="Times New Roman" w:hAnsi="Times New Roman"/>
                <w:sz w:val="24"/>
                <w:szCs w:val="24"/>
                <w:lang w:eastAsia="uk-UA"/>
              </w:rPr>
              <w:t>.</w:t>
            </w:r>
          </w:p>
        </w:tc>
        <w:tc>
          <w:tcPr>
            <w:tcW w:w="4788" w:type="dxa"/>
          </w:tcPr>
          <w:p w:rsidR="00734E8C" w:rsidRPr="00697CEE" w:rsidRDefault="00734E8C" w:rsidP="00734E8C">
            <w:pPr>
              <w:pStyle w:val="a5"/>
              <w:numPr>
                <w:ilvl w:val="0"/>
                <w:numId w:val="11"/>
              </w:numPr>
              <w:tabs>
                <w:tab w:val="left" w:pos="303"/>
              </w:tabs>
              <w:spacing w:after="120" w:line="240" w:lineRule="auto"/>
              <w:ind w:left="0" w:right="98" w:firstLine="0"/>
              <w:jc w:val="both"/>
              <w:rPr>
                <w:rFonts w:ascii="Times New Roman" w:hAnsi="Times New Roman"/>
                <w:sz w:val="24"/>
                <w:szCs w:val="24"/>
              </w:rPr>
            </w:pPr>
            <w:r w:rsidRPr="00697CEE">
              <w:rPr>
                <w:rFonts w:ascii="Times New Roman" w:eastAsia="TimesNewRoman" w:hAnsi="Times New Roman"/>
                <w:sz w:val="24"/>
                <w:szCs w:val="24"/>
              </w:rPr>
              <w:lastRenderedPageBreak/>
              <w:t>Недостатній рівень прямих іноземних інвестицій</w:t>
            </w:r>
            <w:r>
              <w:rPr>
                <w:rFonts w:ascii="Times New Roman" w:eastAsia="TimesNewRoman" w:hAnsi="Times New Roman"/>
                <w:sz w:val="24"/>
                <w:szCs w:val="24"/>
              </w:rPr>
              <w:t>;</w:t>
            </w:r>
          </w:p>
          <w:p w:rsidR="00734E8C" w:rsidRPr="00697CEE" w:rsidRDefault="00734E8C" w:rsidP="00734E8C">
            <w:pPr>
              <w:pStyle w:val="a5"/>
              <w:numPr>
                <w:ilvl w:val="0"/>
                <w:numId w:val="11"/>
              </w:numPr>
              <w:tabs>
                <w:tab w:val="left" w:pos="30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Значна ступінь фізичного та морального зносу основних фондів підприємств при недостатніх об’ємах інвестицій в їх оновлення та модернізацію</w:t>
            </w:r>
            <w:r>
              <w:rPr>
                <w:rFonts w:ascii="Times New Roman" w:hAnsi="Times New Roman"/>
                <w:sz w:val="24"/>
                <w:szCs w:val="24"/>
              </w:rPr>
              <w:t>;</w:t>
            </w:r>
          </w:p>
          <w:p w:rsidR="00734E8C" w:rsidRPr="00697CEE" w:rsidRDefault="00734E8C" w:rsidP="00734E8C">
            <w:pPr>
              <w:pStyle w:val="a5"/>
              <w:numPr>
                <w:ilvl w:val="0"/>
                <w:numId w:val="11"/>
              </w:numPr>
              <w:tabs>
                <w:tab w:val="left" w:pos="30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Низька енергоефективність економіки</w:t>
            </w:r>
            <w:r>
              <w:rPr>
                <w:rFonts w:ascii="Times New Roman" w:hAnsi="Times New Roman"/>
                <w:sz w:val="24"/>
                <w:szCs w:val="24"/>
              </w:rPr>
              <w:t>;</w:t>
            </w:r>
          </w:p>
          <w:p w:rsidR="00734E8C" w:rsidRPr="00697CEE" w:rsidRDefault="00734E8C" w:rsidP="00734E8C">
            <w:pPr>
              <w:pStyle w:val="a5"/>
              <w:numPr>
                <w:ilvl w:val="0"/>
                <w:numId w:val="11"/>
              </w:numPr>
              <w:tabs>
                <w:tab w:val="left" w:pos="30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Недостатній рівень поглибленої переробки сільськогосподарської продукції, домінування сировинної</w:t>
            </w:r>
            <w:r>
              <w:rPr>
                <w:rFonts w:ascii="Times New Roman" w:hAnsi="Times New Roman"/>
                <w:sz w:val="24"/>
                <w:szCs w:val="24"/>
              </w:rPr>
              <w:t xml:space="preserve"> складової у структурі </w:t>
            </w:r>
            <w:r w:rsidRPr="00697CEE">
              <w:rPr>
                <w:rFonts w:ascii="Times New Roman" w:hAnsi="Times New Roman"/>
                <w:sz w:val="24"/>
                <w:szCs w:val="24"/>
              </w:rPr>
              <w:t>продукції підприємств району</w:t>
            </w:r>
            <w:r>
              <w:rPr>
                <w:rFonts w:ascii="Times New Roman" w:hAnsi="Times New Roman"/>
                <w:sz w:val="24"/>
                <w:szCs w:val="24"/>
              </w:rPr>
              <w:t>;</w:t>
            </w:r>
          </w:p>
          <w:p w:rsidR="00734E8C" w:rsidRPr="00734E8C" w:rsidRDefault="00734E8C" w:rsidP="00734E8C">
            <w:pPr>
              <w:pStyle w:val="a5"/>
              <w:numPr>
                <w:ilvl w:val="0"/>
                <w:numId w:val="11"/>
              </w:numPr>
              <w:tabs>
                <w:tab w:val="left" w:pos="30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Низький рівень привабливості проживання в сільській місцевості для молоді через недостатній розвиток, а подекуди депресивний стан сільської місцевості</w:t>
            </w:r>
            <w:r>
              <w:rPr>
                <w:rFonts w:ascii="Times New Roman" w:hAnsi="Times New Roman"/>
                <w:sz w:val="24"/>
                <w:szCs w:val="24"/>
              </w:rPr>
              <w:t>;</w:t>
            </w:r>
          </w:p>
          <w:p w:rsidR="00734E8C" w:rsidRPr="00734E8C" w:rsidRDefault="00734E8C"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Недостатня динаміка росту малого та середнього бізнесу</w:t>
            </w:r>
            <w:r>
              <w:rPr>
                <w:rFonts w:ascii="Times New Roman" w:hAnsi="Times New Roman"/>
                <w:sz w:val="24"/>
                <w:szCs w:val="24"/>
              </w:rPr>
              <w:t>;</w:t>
            </w:r>
          </w:p>
          <w:p w:rsidR="00734E8C" w:rsidRPr="00697CEE" w:rsidRDefault="00734E8C" w:rsidP="00734E8C">
            <w:pPr>
              <w:pStyle w:val="a5"/>
              <w:numPr>
                <w:ilvl w:val="0"/>
                <w:numId w:val="11"/>
              </w:numPr>
              <w:tabs>
                <w:tab w:val="left" w:pos="413"/>
              </w:tabs>
              <w:spacing w:after="120" w:line="240" w:lineRule="auto"/>
              <w:ind w:left="0" w:firstLine="0"/>
              <w:jc w:val="both"/>
              <w:rPr>
                <w:rFonts w:ascii="Times New Roman" w:hAnsi="Times New Roman"/>
                <w:sz w:val="24"/>
                <w:szCs w:val="24"/>
                <w:lang w:eastAsia="bg-BG"/>
              </w:rPr>
            </w:pPr>
            <w:r w:rsidRPr="00697CEE">
              <w:rPr>
                <w:rFonts w:ascii="Times New Roman" w:hAnsi="Times New Roman"/>
                <w:sz w:val="24"/>
                <w:szCs w:val="24"/>
              </w:rPr>
              <w:t>Низький рівень заробітної плати в порівнянні із середньоукраїнським (</w:t>
            </w:r>
            <w:r w:rsidRPr="00697CEE">
              <w:rPr>
                <w:rFonts w:ascii="Times New Roman" w:hAnsi="Times New Roman"/>
                <w:i/>
                <w:sz w:val="24"/>
                <w:szCs w:val="24"/>
              </w:rPr>
              <w:t>значний рівень відтоку кваліфікованих працівників за межі району; висока питома вага зайнятих в неофіційному секторі економіки</w:t>
            </w:r>
            <w:r w:rsidRPr="00697CEE">
              <w:rPr>
                <w:rFonts w:ascii="Times New Roman" w:hAnsi="Times New Roman"/>
                <w:sz w:val="24"/>
                <w:szCs w:val="24"/>
              </w:rPr>
              <w:t>)</w:t>
            </w:r>
            <w:r>
              <w:rPr>
                <w:rFonts w:ascii="Times New Roman" w:hAnsi="Times New Roman"/>
                <w:sz w:val="24"/>
                <w:szCs w:val="24"/>
              </w:rPr>
              <w:t>;</w:t>
            </w:r>
          </w:p>
          <w:p w:rsidR="00734E8C" w:rsidRPr="00734E8C" w:rsidRDefault="00734E8C"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lang w:eastAsia="bg-BG"/>
              </w:rPr>
              <w:t>Невідповідність професійно-освітнього рівня робочої сили потребам ринку, відсутність якісного розвитку профтехосвіти</w:t>
            </w:r>
            <w:r>
              <w:rPr>
                <w:rFonts w:ascii="Times New Roman" w:hAnsi="Times New Roman"/>
                <w:sz w:val="24"/>
                <w:szCs w:val="24"/>
                <w:lang w:eastAsia="bg-BG"/>
              </w:rPr>
              <w:t>;</w:t>
            </w:r>
          </w:p>
          <w:p w:rsidR="00734E8C" w:rsidRPr="00734E8C" w:rsidRDefault="00734E8C"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 xml:space="preserve">Недостатня кількість та якість природних ресурсів </w:t>
            </w:r>
            <w:r w:rsidRPr="00697CEE">
              <w:rPr>
                <w:rFonts w:ascii="Times New Roman" w:hAnsi="Times New Roman"/>
                <w:i/>
                <w:sz w:val="24"/>
                <w:szCs w:val="24"/>
              </w:rPr>
              <w:t>(низька лісистість, деградація ґрунтів та недостатність якісних водних ресурсів</w:t>
            </w:r>
            <w:r>
              <w:rPr>
                <w:rFonts w:ascii="Times New Roman" w:hAnsi="Times New Roman"/>
                <w:i/>
                <w:sz w:val="24"/>
                <w:szCs w:val="24"/>
              </w:rPr>
              <w:t>);</w:t>
            </w:r>
          </w:p>
          <w:p w:rsidR="00734E8C" w:rsidRPr="006D346F" w:rsidRDefault="00734E8C" w:rsidP="00734E8C">
            <w:pPr>
              <w:pStyle w:val="a5"/>
              <w:numPr>
                <w:ilvl w:val="0"/>
                <w:numId w:val="11"/>
              </w:numPr>
              <w:tabs>
                <w:tab w:val="left" w:pos="413"/>
              </w:tabs>
              <w:spacing w:after="120" w:line="240" w:lineRule="auto"/>
              <w:ind w:left="0" w:firstLine="0"/>
              <w:jc w:val="both"/>
            </w:pPr>
            <w:r w:rsidRPr="00697CEE">
              <w:rPr>
                <w:rFonts w:ascii="Times New Roman" w:hAnsi="Times New Roman"/>
                <w:sz w:val="24"/>
                <w:szCs w:val="24"/>
              </w:rPr>
              <w:t xml:space="preserve">Слабо розвинуті інститути </w:t>
            </w:r>
            <w:r w:rsidRPr="00697CEE">
              <w:rPr>
                <w:rFonts w:ascii="Times New Roman" w:hAnsi="Times New Roman"/>
                <w:sz w:val="24"/>
                <w:szCs w:val="24"/>
              </w:rPr>
              <w:lastRenderedPageBreak/>
              <w:t>громадянського суспільства, та системи інформатизації територіальних громад</w:t>
            </w:r>
            <w:r>
              <w:rPr>
                <w:rFonts w:ascii="Times New Roman" w:hAnsi="Times New Roman"/>
                <w:sz w:val="24"/>
                <w:szCs w:val="24"/>
              </w:rPr>
              <w:t>;</w:t>
            </w:r>
          </w:p>
          <w:p w:rsidR="006D346F" w:rsidRPr="006D346F" w:rsidRDefault="006D346F" w:rsidP="00734E8C">
            <w:pPr>
              <w:pStyle w:val="a5"/>
              <w:numPr>
                <w:ilvl w:val="0"/>
                <w:numId w:val="11"/>
              </w:numPr>
              <w:tabs>
                <w:tab w:val="left" w:pos="413"/>
              </w:tabs>
              <w:spacing w:after="120" w:line="240" w:lineRule="auto"/>
              <w:ind w:left="0" w:firstLine="0"/>
              <w:jc w:val="both"/>
            </w:pPr>
            <w:r>
              <w:rPr>
                <w:rFonts w:ascii="Times New Roman" w:hAnsi="Times New Roman"/>
                <w:sz w:val="24"/>
                <w:szCs w:val="24"/>
              </w:rPr>
              <w:t>Технічна та моральна зношеність комунальної інфраструктури;</w:t>
            </w:r>
          </w:p>
          <w:p w:rsidR="006D346F" w:rsidRPr="00AC19E6" w:rsidRDefault="00AC19E6" w:rsidP="00734E8C">
            <w:pPr>
              <w:pStyle w:val="a5"/>
              <w:numPr>
                <w:ilvl w:val="0"/>
                <w:numId w:val="11"/>
              </w:numPr>
              <w:tabs>
                <w:tab w:val="left" w:pos="413"/>
              </w:tabs>
              <w:spacing w:after="120" w:line="240" w:lineRule="auto"/>
              <w:ind w:left="0" w:firstLine="0"/>
              <w:jc w:val="both"/>
              <w:rPr>
                <w:sz w:val="24"/>
                <w:szCs w:val="24"/>
              </w:rPr>
            </w:pPr>
            <w:r w:rsidRPr="00AC19E6">
              <w:rPr>
                <w:rFonts w:ascii="Times New Roman" w:hAnsi="Times New Roman"/>
                <w:sz w:val="24"/>
                <w:szCs w:val="24"/>
              </w:rPr>
              <w:t>Низька якість дорожнього покриття більшості комунальних доріг;</w:t>
            </w:r>
          </w:p>
          <w:p w:rsidR="00AC19E6" w:rsidRDefault="00CB40DA"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sidRPr="00CB40DA">
              <w:rPr>
                <w:rFonts w:ascii="Times New Roman" w:hAnsi="Times New Roman"/>
                <w:sz w:val="24"/>
                <w:szCs w:val="24"/>
              </w:rPr>
              <w:t>Демографічна ситуація, природне скорочення населення, значна частина населення старше за працездатний вік;</w:t>
            </w:r>
          </w:p>
          <w:p w:rsidR="00CB40DA" w:rsidRDefault="00CB40DA"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Pr>
                <w:rFonts w:ascii="Times New Roman" w:hAnsi="Times New Roman"/>
                <w:sz w:val="24"/>
                <w:szCs w:val="24"/>
              </w:rPr>
              <w:t>Відсутність кадрового потенціалу у сфері освіти та медицини;</w:t>
            </w:r>
          </w:p>
          <w:p w:rsidR="00CB40DA" w:rsidRDefault="00120CA7"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Pr>
                <w:rFonts w:ascii="Times New Roman" w:hAnsi="Times New Roman"/>
                <w:sz w:val="24"/>
                <w:szCs w:val="24"/>
              </w:rPr>
              <w:t>Забезпечення населення якісною питною водою, відсутність у деяких населених пунктах</w:t>
            </w:r>
            <w:r w:rsidR="006C20C6">
              <w:rPr>
                <w:rFonts w:ascii="Times New Roman" w:hAnsi="Times New Roman"/>
                <w:sz w:val="24"/>
                <w:szCs w:val="24"/>
              </w:rPr>
              <w:t xml:space="preserve"> сільської місцевості</w:t>
            </w:r>
            <w:r>
              <w:rPr>
                <w:rFonts w:ascii="Times New Roman" w:hAnsi="Times New Roman"/>
                <w:sz w:val="24"/>
                <w:szCs w:val="24"/>
              </w:rPr>
              <w:t xml:space="preserve"> централізованого водопостачання.</w:t>
            </w:r>
          </w:p>
          <w:p w:rsidR="008B36EB" w:rsidRDefault="00524367"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Pr>
                <w:rFonts w:ascii="Times New Roman" w:hAnsi="Times New Roman"/>
                <w:sz w:val="24"/>
                <w:szCs w:val="24"/>
              </w:rPr>
              <w:t>Наявність малокомплектних шкіл на території громад;</w:t>
            </w:r>
          </w:p>
          <w:p w:rsidR="00524367" w:rsidRDefault="001331DB" w:rsidP="00734E8C">
            <w:pPr>
              <w:pStyle w:val="a5"/>
              <w:numPr>
                <w:ilvl w:val="0"/>
                <w:numId w:val="11"/>
              </w:numPr>
              <w:tabs>
                <w:tab w:val="left" w:pos="413"/>
              </w:tabs>
              <w:spacing w:after="120" w:line="240" w:lineRule="auto"/>
              <w:ind w:left="0" w:firstLine="0"/>
              <w:jc w:val="both"/>
              <w:rPr>
                <w:rFonts w:ascii="Times New Roman" w:hAnsi="Times New Roman"/>
                <w:sz w:val="24"/>
                <w:szCs w:val="24"/>
              </w:rPr>
            </w:pPr>
            <w:r>
              <w:rPr>
                <w:rFonts w:ascii="Times New Roman" w:hAnsi="Times New Roman"/>
                <w:sz w:val="24"/>
                <w:szCs w:val="24"/>
              </w:rPr>
              <w:t>Недостатній рівень автоперевезень пасажирів на території району;</w:t>
            </w:r>
          </w:p>
          <w:p w:rsidR="006D346F" w:rsidRPr="001331DB" w:rsidRDefault="001331DB" w:rsidP="006D346F">
            <w:pPr>
              <w:pStyle w:val="a5"/>
              <w:numPr>
                <w:ilvl w:val="0"/>
                <w:numId w:val="11"/>
              </w:numPr>
              <w:tabs>
                <w:tab w:val="left" w:pos="413"/>
              </w:tabs>
              <w:spacing w:after="120" w:line="240" w:lineRule="auto"/>
              <w:ind w:left="0" w:firstLine="0"/>
              <w:jc w:val="both"/>
              <w:rPr>
                <w:rFonts w:ascii="Times New Roman" w:hAnsi="Times New Roman"/>
                <w:sz w:val="24"/>
                <w:szCs w:val="24"/>
              </w:rPr>
            </w:pPr>
            <w:r>
              <w:rPr>
                <w:rFonts w:ascii="Times New Roman" w:hAnsi="Times New Roman"/>
                <w:sz w:val="24"/>
                <w:szCs w:val="24"/>
              </w:rPr>
              <w:t>Проблема багатодітних асоціальних сімей.</w:t>
            </w:r>
          </w:p>
        </w:tc>
      </w:tr>
      <w:tr w:rsidR="00734E8C" w:rsidRPr="003E5976" w:rsidTr="003B470F">
        <w:trPr>
          <w:trHeight w:val="415"/>
        </w:trPr>
        <w:tc>
          <w:tcPr>
            <w:tcW w:w="4783" w:type="dxa"/>
          </w:tcPr>
          <w:p w:rsidR="00734E8C" w:rsidRPr="00BE1120" w:rsidRDefault="00734E8C" w:rsidP="00985140">
            <w:pPr>
              <w:contextualSpacing/>
              <w:jc w:val="both"/>
              <w:rPr>
                <w:b/>
              </w:rPr>
            </w:pPr>
            <w:r w:rsidRPr="00BE1120">
              <w:rPr>
                <w:b/>
              </w:rPr>
              <w:lastRenderedPageBreak/>
              <w:t>Можливості</w:t>
            </w:r>
          </w:p>
        </w:tc>
        <w:tc>
          <w:tcPr>
            <w:tcW w:w="4788" w:type="dxa"/>
          </w:tcPr>
          <w:p w:rsidR="00734E8C" w:rsidRPr="00BE1120" w:rsidRDefault="00734E8C" w:rsidP="00985140">
            <w:pPr>
              <w:contextualSpacing/>
              <w:jc w:val="both"/>
              <w:rPr>
                <w:b/>
              </w:rPr>
            </w:pPr>
            <w:r w:rsidRPr="003E5976">
              <w:rPr>
                <w:b/>
                <w:sz w:val="25"/>
                <w:szCs w:val="25"/>
              </w:rPr>
              <w:t xml:space="preserve"> </w:t>
            </w:r>
            <w:r w:rsidRPr="00BE1120">
              <w:rPr>
                <w:b/>
              </w:rPr>
              <w:t>Загрози</w:t>
            </w:r>
          </w:p>
        </w:tc>
      </w:tr>
      <w:tr w:rsidR="00CC6B3D" w:rsidRPr="003E5976" w:rsidTr="003B470F">
        <w:trPr>
          <w:trHeight w:val="415"/>
        </w:trPr>
        <w:tc>
          <w:tcPr>
            <w:tcW w:w="4783" w:type="dxa"/>
          </w:tcPr>
          <w:p w:rsidR="00CC6B3D" w:rsidRPr="00697CEE" w:rsidRDefault="00CC6B3D" w:rsidP="00CC6B3D">
            <w:pPr>
              <w:pStyle w:val="a5"/>
              <w:numPr>
                <w:ilvl w:val="0"/>
                <w:numId w:val="12"/>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 xml:space="preserve">Впровадження програми ключових реформ </w:t>
            </w:r>
            <w:r w:rsidR="0032177D">
              <w:rPr>
                <w:rFonts w:ascii="Times New Roman" w:hAnsi="Times New Roman"/>
                <w:sz w:val="24"/>
                <w:szCs w:val="24"/>
              </w:rPr>
              <w:t>(</w:t>
            </w:r>
            <w:r w:rsidRPr="00697CEE">
              <w:rPr>
                <w:rFonts w:ascii="Times New Roman" w:hAnsi="Times New Roman"/>
                <w:i/>
                <w:sz w:val="24"/>
                <w:szCs w:val="24"/>
              </w:rPr>
              <w:t>децентралізація</w:t>
            </w:r>
            <w:r w:rsidR="0032177D">
              <w:rPr>
                <w:rFonts w:ascii="Times New Roman" w:hAnsi="Times New Roman"/>
                <w:i/>
                <w:sz w:val="24"/>
                <w:szCs w:val="24"/>
              </w:rPr>
              <w:t xml:space="preserve">, </w:t>
            </w:r>
            <w:r w:rsidR="00394944">
              <w:rPr>
                <w:rFonts w:ascii="Times New Roman" w:hAnsi="Times New Roman"/>
                <w:i/>
                <w:sz w:val="24"/>
                <w:szCs w:val="24"/>
              </w:rPr>
              <w:t>медична та освітня реформи, пенсійна реформа</w:t>
            </w:r>
            <w:r w:rsidRPr="00697CEE">
              <w:rPr>
                <w:rFonts w:ascii="Times New Roman" w:hAnsi="Times New Roman"/>
                <w:sz w:val="24"/>
                <w:szCs w:val="24"/>
              </w:rPr>
              <w:t>)</w:t>
            </w:r>
            <w:r w:rsidR="00394944">
              <w:rPr>
                <w:rFonts w:ascii="Times New Roman" w:hAnsi="Times New Roman"/>
                <w:sz w:val="24"/>
                <w:szCs w:val="24"/>
              </w:rPr>
              <w:t>;</w:t>
            </w:r>
          </w:p>
          <w:p w:rsidR="00CC6B3D" w:rsidRPr="00697CEE" w:rsidRDefault="00CC6B3D" w:rsidP="00CC6B3D">
            <w:pPr>
              <w:pStyle w:val="a5"/>
              <w:numPr>
                <w:ilvl w:val="0"/>
                <w:numId w:val="12"/>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Ефективна державна регіональна політика</w:t>
            </w:r>
            <w:r w:rsidR="00394944">
              <w:rPr>
                <w:rFonts w:ascii="Times New Roman" w:hAnsi="Times New Roman"/>
                <w:sz w:val="24"/>
                <w:szCs w:val="24"/>
              </w:rPr>
              <w:t>;</w:t>
            </w:r>
          </w:p>
          <w:p w:rsidR="00CC6B3D" w:rsidRPr="00394944" w:rsidRDefault="00CC6B3D" w:rsidP="00394944">
            <w:pPr>
              <w:pStyle w:val="a5"/>
              <w:numPr>
                <w:ilvl w:val="0"/>
                <w:numId w:val="12"/>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Зацікавленість зовнішніх інвесторів районом</w:t>
            </w:r>
            <w:r w:rsidR="00394944">
              <w:rPr>
                <w:rFonts w:ascii="Times New Roman" w:hAnsi="Times New Roman"/>
                <w:sz w:val="24"/>
                <w:szCs w:val="24"/>
              </w:rPr>
              <w:t>;</w:t>
            </w:r>
          </w:p>
          <w:p w:rsidR="00CC6B3D" w:rsidRPr="00394944" w:rsidRDefault="00CC6B3D" w:rsidP="00394944">
            <w:pPr>
              <w:pStyle w:val="a5"/>
              <w:numPr>
                <w:ilvl w:val="0"/>
                <w:numId w:val="12"/>
              </w:numPr>
              <w:tabs>
                <w:tab w:val="left" w:pos="284"/>
              </w:tabs>
              <w:spacing w:after="120" w:line="240" w:lineRule="auto"/>
              <w:ind w:left="0" w:firstLine="0"/>
              <w:jc w:val="both"/>
              <w:rPr>
                <w:rStyle w:val="apple-converted-space"/>
                <w:rFonts w:ascii="Times New Roman" w:hAnsi="Times New Roman"/>
                <w:sz w:val="24"/>
                <w:szCs w:val="24"/>
              </w:rPr>
            </w:pPr>
            <w:r w:rsidRPr="00697CEE">
              <w:rPr>
                <w:rFonts w:ascii="Times New Roman" w:hAnsi="Times New Roman"/>
                <w:sz w:val="24"/>
                <w:szCs w:val="24"/>
              </w:rPr>
              <w:t>Розвиток альтернативної енергетики (</w:t>
            </w:r>
            <w:r w:rsidRPr="00697CEE">
              <w:rPr>
                <w:rFonts w:ascii="Times New Roman" w:hAnsi="Times New Roman"/>
                <w:i/>
                <w:sz w:val="24"/>
                <w:szCs w:val="24"/>
              </w:rPr>
              <w:t>впровадження енергозберігаючих технологій  на підприємствах житлово-комунального господарства та бюджетної сфери</w:t>
            </w:r>
            <w:r w:rsidR="00394944">
              <w:rPr>
                <w:rFonts w:ascii="Times New Roman" w:hAnsi="Times New Roman"/>
                <w:sz w:val="24"/>
                <w:szCs w:val="24"/>
              </w:rPr>
              <w:t>);</w:t>
            </w:r>
            <w:r w:rsidRPr="00394944">
              <w:rPr>
                <w:rFonts w:ascii="Times New Roman" w:hAnsi="Times New Roman"/>
                <w:sz w:val="24"/>
                <w:szCs w:val="24"/>
              </w:rPr>
              <w:t xml:space="preserve"> </w:t>
            </w:r>
          </w:p>
          <w:p w:rsidR="00CC6B3D" w:rsidRPr="00697CEE" w:rsidRDefault="00CC6B3D" w:rsidP="00CC6B3D">
            <w:pPr>
              <w:pStyle w:val="a5"/>
              <w:numPr>
                <w:ilvl w:val="0"/>
                <w:numId w:val="12"/>
              </w:numPr>
              <w:tabs>
                <w:tab w:val="left" w:pos="284"/>
              </w:tabs>
              <w:spacing w:after="120" w:line="240" w:lineRule="auto"/>
              <w:ind w:left="0" w:firstLine="0"/>
              <w:jc w:val="both"/>
              <w:rPr>
                <w:rFonts w:ascii="Times New Roman" w:hAnsi="Times New Roman"/>
                <w:sz w:val="24"/>
                <w:szCs w:val="24"/>
              </w:rPr>
            </w:pPr>
            <w:r w:rsidRPr="00697CEE">
              <w:rPr>
                <w:rStyle w:val="apple-converted-space"/>
                <w:rFonts w:ascii="Times New Roman" w:hAnsi="Times New Roman"/>
                <w:sz w:val="24"/>
                <w:szCs w:val="24"/>
              </w:rPr>
              <w:t>Дерегуляція та розвиток підприємництва, с</w:t>
            </w:r>
            <w:r w:rsidRPr="00697CEE">
              <w:rPr>
                <w:rFonts w:ascii="Times New Roman" w:hAnsi="Times New Roman"/>
                <w:sz w:val="24"/>
                <w:szCs w:val="24"/>
              </w:rPr>
              <w:t>прощення процедури отримання дозволів та ліцензій, створення інфраструктури розвитку підприємництва (</w:t>
            </w:r>
            <w:r w:rsidRPr="00697CEE">
              <w:rPr>
                <w:rFonts w:ascii="Times New Roman" w:hAnsi="Times New Roman"/>
                <w:i/>
                <w:sz w:val="24"/>
                <w:szCs w:val="24"/>
              </w:rPr>
              <w:t>активна підтримка та сприяння роботі малого та середнього бізнесу</w:t>
            </w:r>
            <w:r w:rsidRPr="00697CEE">
              <w:rPr>
                <w:rFonts w:ascii="Times New Roman" w:hAnsi="Times New Roman"/>
                <w:sz w:val="24"/>
                <w:szCs w:val="24"/>
              </w:rPr>
              <w:t>)</w:t>
            </w:r>
            <w:r w:rsidR="00394944">
              <w:rPr>
                <w:rFonts w:ascii="Times New Roman" w:hAnsi="Times New Roman"/>
                <w:sz w:val="24"/>
                <w:szCs w:val="24"/>
              </w:rPr>
              <w:t>;</w:t>
            </w:r>
          </w:p>
          <w:p w:rsidR="00CC6B3D" w:rsidRPr="00394944" w:rsidRDefault="00CC6B3D" w:rsidP="00CC6B3D">
            <w:pPr>
              <w:pStyle w:val="a5"/>
              <w:numPr>
                <w:ilvl w:val="0"/>
                <w:numId w:val="12"/>
              </w:numPr>
              <w:tabs>
                <w:tab w:val="left" w:pos="284"/>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Впровадження системи державної підтримки сільськогосподарських підприємств</w:t>
            </w:r>
            <w:r w:rsidRPr="00697CEE">
              <w:rPr>
                <w:rFonts w:ascii="Times New Roman" w:hAnsi="Times New Roman"/>
                <w:bCs/>
                <w:sz w:val="24"/>
                <w:szCs w:val="24"/>
              </w:rPr>
              <w:t>, в тому числі дрібних сільгосптоваровиробників (</w:t>
            </w:r>
            <w:r w:rsidRPr="00697CEE">
              <w:rPr>
                <w:rFonts w:ascii="Times New Roman" w:hAnsi="Times New Roman"/>
                <w:i/>
                <w:sz w:val="24"/>
                <w:szCs w:val="24"/>
              </w:rPr>
              <w:t>впровадження державних програм виробництва екологічно чистих продуктів харчування; розвиток переробних підприємств та обслуговуючих сільськогосподарських кооперативів)</w:t>
            </w:r>
            <w:r w:rsidR="00394944">
              <w:rPr>
                <w:rFonts w:ascii="Times New Roman" w:hAnsi="Times New Roman"/>
                <w:i/>
                <w:sz w:val="24"/>
                <w:szCs w:val="24"/>
              </w:rPr>
              <w:t>;</w:t>
            </w:r>
          </w:p>
          <w:p w:rsidR="00394944" w:rsidRPr="00697CEE" w:rsidRDefault="00394944" w:rsidP="00CC6B3D">
            <w:pPr>
              <w:pStyle w:val="a5"/>
              <w:numPr>
                <w:ilvl w:val="0"/>
                <w:numId w:val="12"/>
              </w:numPr>
              <w:tabs>
                <w:tab w:val="left" w:pos="284"/>
              </w:tabs>
              <w:spacing w:after="120" w:line="240" w:lineRule="auto"/>
              <w:ind w:left="0" w:firstLine="0"/>
              <w:jc w:val="both"/>
              <w:rPr>
                <w:rFonts w:ascii="Times New Roman" w:hAnsi="Times New Roman"/>
                <w:sz w:val="24"/>
                <w:szCs w:val="24"/>
              </w:rPr>
            </w:pPr>
            <w:r>
              <w:rPr>
                <w:rFonts w:ascii="Times New Roman" w:hAnsi="Times New Roman"/>
                <w:sz w:val="24"/>
                <w:szCs w:val="24"/>
              </w:rPr>
              <w:t xml:space="preserve">Наявність магістральних зрошувальних </w:t>
            </w:r>
            <w:r>
              <w:rPr>
                <w:rFonts w:ascii="Times New Roman" w:hAnsi="Times New Roman"/>
                <w:sz w:val="24"/>
                <w:szCs w:val="24"/>
              </w:rPr>
              <w:lastRenderedPageBreak/>
              <w:t>каналів.</w:t>
            </w:r>
          </w:p>
          <w:p w:rsidR="00CC6B3D" w:rsidRPr="00394944" w:rsidRDefault="00CC6B3D" w:rsidP="00394944">
            <w:pPr>
              <w:pStyle w:val="a5"/>
              <w:tabs>
                <w:tab w:val="left" w:pos="426"/>
              </w:tabs>
              <w:spacing w:after="120" w:line="240" w:lineRule="auto"/>
              <w:ind w:left="0"/>
              <w:jc w:val="both"/>
              <w:rPr>
                <w:rFonts w:ascii="Times New Roman" w:hAnsi="Times New Roman"/>
                <w:sz w:val="24"/>
                <w:szCs w:val="24"/>
              </w:rPr>
            </w:pPr>
          </w:p>
        </w:tc>
        <w:tc>
          <w:tcPr>
            <w:tcW w:w="4788" w:type="dxa"/>
          </w:tcPr>
          <w:p w:rsidR="00CC6B3D" w:rsidRPr="00697CEE" w:rsidRDefault="00CC6B3D" w:rsidP="00CC6B3D">
            <w:pPr>
              <w:pStyle w:val="a5"/>
              <w:numPr>
                <w:ilvl w:val="0"/>
                <w:numId w:val="13"/>
              </w:numPr>
              <w:tabs>
                <w:tab w:val="left" w:pos="27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lastRenderedPageBreak/>
              <w:t>Дестабілізація політичного, економічного та соціального середовища в країні</w:t>
            </w:r>
            <w:r w:rsidR="00394944">
              <w:rPr>
                <w:rFonts w:ascii="Times New Roman" w:hAnsi="Times New Roman"/>
                <w:sz w:val="24"/>
                <w:szCs w:val="24"/>
              </w:rPr>
              <w:t>;</w:t>
            </w:r>
          </w:p>
          <w:p w:rsidR="00CC6B3D" w:rsidRPr="00697CEE" w:rsidRDefault="00CC6B3D" w:rsidP="00CC6B3D">
            <w:pPr>
              <w:pStyle w:val="a5"/>
              <w:numPr>
                <w:ilvl w:val="0"/>
                <w:numId w:val="13"/>
              </w:numPr>
              <w:tabs>
                <w:tab w:val="left" w:pos="273"/>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Недосконале законодавство України</w:t>
            </w:r>
            <w:r w:rsidR="00394944">
              <w:rPr>
                <w:rFonts w:ascii="Times New Roman" w:hAnsi="Times New Roman"/>
                <w:sz w:val="24"/>
                <w:szCs w:val="24"/>
              </w:rPr>
              <w:t>;</w:t>
            </w:r>
          </w:p>
          <w:p w:rsidR="00CC6B3D" w:rsidRPr="00394944" w:rsidRDefault="00CC6B3D" w:rsidP="00394944">
            <w:pPr>
              <w:pStyle w:val="a5"/>
              <w:numPr>
                <w:ilvl w:val="0"/>
                <w:numId w:val="13"/>
              </w:numPr>
              <w:tabs>
                <w:tab w:val="left" w:pos="273"/>
              </w:tabs>
              <w:spacing w:after="120" w:line="240" w:lineRule="auto"/>
              <w:ind w:left="0" w:firstLine="0"/>
              <w:jc w:val="both"/>
              <w:rPr>
                <w:rFonts w:ascii="Times New Roman" w:eastAsia="Times New Roman" w:hAnsi="Times New Roman"/>
                <w:sz w:val="24"/>
                <w:szCs w:val="24"/>
                <w:lang w:eastAsia="uk-UA"/>
              </w:rPr>
            </w:pPr>
            <w:r w:rsidRPr="00697CEE">
              <w:rPr>
                <w:rFonts w:ascii="Times New Roman" w:hAnsi="Times New Roman"/>
                <w:sz w:val="24"/>
                <w:szCs w:val="24"/>
              </w:rPr>
              <w:t>Недосконала державна регуляторна політика</w:t>
            </w:r>
            <w:r w:rsidR="00394944">
              <w:rPr>
                <w:rFonts w:ascii="Times New Roman" w:hAnsi="Times New Roman"/>
                <w:sz w:val="24"/>
                <w:szCs w:val="24"/>
              </w:rPr>
              <w:t>;</w:t>
            </w:r>
            <w:r w:rsidRPr="00394944">
              <w:rPr>
                <w:rFonts w:ascii="Times New Roman" w:eastAsia="Times New Roman" w:hAnsi="Times New Roman"/>
                <w:sz w:val="24"/>
                <w:szCs w:val="24"/>
                <w:lang w:eastAsia="uk-UA"/>
              </w:rPr>
              <w:t xml:space="preserve"> </w:t>
            </w:r>
          </w:p>
          <w:p w:rsidR="00CC6B3D" w:rsidRPr="00394944" w:rsidRDefault="00CC6B3D" w:rsidP="00394944">
            <w:pPr>
              <w:pStyle w:val="a5"/>
              <w:numPr>
                <w:ilvl w:val="0"/>
                <w:numId w:val="13"/>
              </w:numPr>
              <w:tabs>
                <w:tab w:val="left" w:pos="273"/>
              </w:tabs>
              <w:spacing w:after="120" w:line="240" w:lineRule="auto"/>
              <w:ind w:left="0" w:firstLine="0"/>
              <w:jc w:val="both"/>
              <w:rPr>
                <w:rFonts w:ascii="Times New Roman" w:eastAsia="Times New Roman" w:hAnsi="Times New Roman"/>
                <w:sz w:val="24"/>
                <w:szCs w:val="24"/>
                <w:lang w:eastAsia="uk-UA"/>
              </w:rPr>
            </w:pPr>
            <w:r w:rsidRPr="00697CEE">
              <w:rPr>
                <w:rFonts w:ascii="Times New Roman" w:eastAsia="Times New Roman" w:hAnsi="Times New Roman"/>
                <w:sz w:val="24"/>
                <w:szCs w:val="24"/>
                <w:lang w:eastAsia="uk-UA"/>
              </w:rPr>
              <w:t xml:space="preserve">Недосконала податкова політика держави як в частині загальнодержавних, так і в частині місцевих податків </w:t>
            </w:r>
            <w:r w:rsidRPr="00697CEE">
              <w:rPr>
                <w:rFonts w:ascii="Times New Roman" w:eastAsia="Times New Roman" w:hAnsi="Times New Roman"/>
                <w:i/>
                <w:sz w:val="24"/>
                <w:szCs w:val="24"/>
                <w:lang w:eastAsia="uk-UA"/>
              </w:rPr>
              <w:t>(</w:t>
            </w:r>
            <w:r w:rsidRPr="00697CEE">
              <w:rPr>
                <w:rFonts w:ascii="Times New Roman" w:hAnsi="Times New Roman"/>
                <w:i/>
                <w:sz w:val="24"/>
                <w:szCs w:val="24"/>
              </w:rPr>
              <w:t>тенденція до скорочення фізичних осіб-підприємців</w:t>
            </w:r>
            <w:r w:rsidRPr="00697CEE">
              <w:rPr>
                <w:rFonts w:ascii="Times New Roman" w:hAnsi="Times New Roman"/>
                <w:sz w:val="24"/>
                <w:szCs w:val="24"/>
              </w:rPr>
              <w:t>)</w:t>
            </w:r>
            <w:r w:rsidR="00394944">
              <w:rPr>
                <w:rFonts w:ascii="Times New Roman" w:hAnsi="Times New Roman"/>
                <w:sz w:val="24"/>
                <w:szCs w:val="24"/>
              </w:rPr>
              <w:t>;</w:t>
            </w:r>
          </w:p>
          <w:p w:rsidR="00CC6B3D" w:rsidRPr="00697CEE" w:rsidRDefault="00CC6B3D" w:rsidP="00CC6B3D">
            <w:pPr>
              <w:pStyle w:val="a5"/>
              <w:numPr>
                <w:ilvl w:val="0"/>
                <w:numId w:val="13"/>
              </w:numPr>
              <w:tabs>
                <w:tab w:val="left" w:pos="273"/>
              </w:tabs>
              <w:spacing w:after="120" w:line="240" w:lineRule="auto"/>
              <w:ind w:left="0" w:firstLine="0"/>
              <w:jc w:val="both"/>
              <w:rPr>
                <w:rFonts w:ascii="Times New Roman" w:eastAsia="Times New Roman" w:hAnsi="Times New Roman"/>
                <w:sz w:val="24"/>
                <w:szCs w:val="24"/>
                <w:lang w:eastAsia="uk-UA"/>
              </w:rPr>
            </w:pPr>
            <w:r w:rsidRPr="00697CEE">
              <w:rPr>
                <w:rFonts w:ascii="Times New Roman" w:hAnsi="Times New Roman"/>
                <w:sz w:val="24"/>
                <w:szCs w:val="24"/>
              </w:rPr>
              <w:t>Обмеженість фінансових ресурсів (відсутність дешевих кредитів), первинного капіталу</w:t>
            </w:r>
            <w:r w:rsidR="00394944">
              <w:rPr>
                <w:rFonts w:ascii="Times New Roman" w:hAnsi="Times New Roman"/>
                <w:sz w:val="24"/>
                <w:szCs w:val="24"/>
              </w:rPr>
              <w:t>;</w:t>
            </w:r>
          </w:p>
          <w:p w:rsidR="00CC6B3D" w:rsidRPr="00697CEE" w:rsidRDefault="00CC6B3D" w:rsidP="00CC6B3D">
            <w:pPr>
              <w:pStyle w:val="a5"/>
              <w:numPr>
                <w:ilvl w:val="0"/>
                <w:numId w:val="13"/>
              </w:numPr>
              <w:tabs>
                <w:tab w:val="left" w:pos="273"/>
              </w:tabs>
              <w:spacing w:after="120" w:line="240" w:lineRule="auto"/>
              <w:ind w:left="0" w:firstLine="0"/>
              <w:jc w:val="both"/>
              <w:rPr>
                <w:rFonts w:ascii="Times New Roman" w:eastAsia="Times New Roman" w:hAnsi="Times New Roman"/>
                <w:sz w:val="24"/>
                <w:szCs w:val="24"/>
                <w:lang w:eastAsia="uk-UA"/>
              </w:rPr>
            </w:pPr>
            <w:r w:rsidRPr="00697CEE">
              <w:rPr>
                <w:rFonts w:ascii="Times New Roman" w:eastAsia="Times New Roman" w:hAnsi="Times New Roman"/>
                <w:sz w:val="24"/>
                <w:szCs w:val="24"/>
                <w:lang w:eastAsia="uk-UA"/>
              </w:rPr>
              <w:t>Неефективна державна політика в частині захисту національного товаровиробника (спад виробництва в галузях економіки)</w:t>
            </w:r>
            <w:r w:rsidR="00394944">
              <w:rPr>
                <w:rFonts w:ascii="Times New Roman" w:eastAsia="Times New Roman" w:hAnsi="Times New Roman"/>
                <w:sz w:val="24"/>
                <w:szCs w:val="24"/>
                <w:lang w:eastAsia="uk-UA"/>
              </w:rPr>
              <w:t>;</w:t>
            </w:r>
          </w:p>
          <w:p w:rsidR="00CC6B3D" w:rsidRPr="00394944" w:rsidRDefault="00CC6B3D" w:rsidP="00394944">
            <w:pPr>
              <w:pStyle w:val="a5"/>
              <w:numPr>
                <w:ilvl w:val="0"/>
                <w:numId w:val="13"/>
              </w:numPr>
              <w:tabs>
                <w:tab w:val="left" w:pos="273"/>
              </w:tabs>
              <w:spacing w:after="120" w:line="240" w:lineRule="auto"/>
              <w:ind w:left="0" w:firstLine="0"/>
              <w:jc w:val="both"/>
              <w:rPr>
                <w:rFonts w:ascii="Times New Roman" w:hAnsi="Times New Roman"/>
                <w:sz w:val="24"/>
                <w:szCs w:val="24"/>
              </w:rPr>
            </w:pPr>
            <w:r w:rsidRPr="00697CEE">
              <w:rPr>
                <w:rFonts w:ascii="Times New Roman" w:eastAsia="Times New Roman" w:hAnsi="Times New Roman"/>
                <w:sz w:val="24"/>
                <w:szCs w:val="24"/>
                <w:lang w:eastAsia="uk-UA"/>
              </w:rPr>
              <w:t>Високий рівень інфляції</w:t>
            </w:r>
            <w:r w:rsidRPr="00697CEE">
              <w:rPr>
                <w:rFonts w:ascii="Times New Roman" w:hAnsi="Times New Roman"/>
                <w:sz w:val="24"/>
                <w:szCs w:val="24"/>
              </w:rPr>
              <w:t xml:space="preserve"> та девальвація національної валюти</w:t>
            </w:r>
            <w:r w:rsidR="00394944">
              <w:rPr>
                <w:rFonts w:ascii="Times New Roman" w:hAnsi="Times New Roman"/>
                <w:sz w:val="24"/>
                <w:szCs w:val="24"/>
              </w:rPr>
              <w:t>;</w:t>
            </w:r>
          </w:p>
          <w:p w:rsidR="00CC6B3D" w:rsidRPr="00697CEE" w:rsidRDefault="00CC6B3D" w:rsidP="00CC6B3D">
            <w:pPr>
              <w:pStyle w:val="a5"/>
              <w:numPr>
                <w:ilvl w:val="0"/>
                <w:numId w:val="13"/>
              </w:numPr>
              <w:tabs>
                <w:tab w:val="left" w:pos="398"/>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Монополія енергетичного ринку, зростання цін на енергоресурси (</w:t>
            </w:r>
            <w:r w:rsidRPr="00697CEE">
              <w:rPr>
                <w:rFonts w:ascii="Times New Roman" w:hAnsi="Times New Roman"/>
                <w:i/>
                <w:sz w:val="24"/>
                <w:szCs w:val="24"/>
              </w:rPr>
              <w:t>незадовільні темпи енергозбереженн</w:t>
            </w:r>
            <w:r w:rsidR="00394944">
              <w:rPr>
                <w:rFonts w:ascii="Times New Roman" w:hAnsi="Times New Roman"/>
                <w:i/>
                <w:sz w:val="24"/>
                <w:szCs w:val="24"/>
              </w:rPr>
              <w:t>я</w:t>
            </w:r>
            <w:r w:rsidRPr="00697CEE">
              <w:rPr>
                <w:rFonts w:ascii="Times New Roman" w:hAnsi="Times New Roman"/>
                <w:sz w:val="24"/>
                <w:szCs w:val="24"/>
              </w:rPr>
              <w:t>)</w:t>
            </w:r>
            <w:r w:rsidR="00394944">
              <w:rPr>
                <w:rFonts w:ascii="Times New Roman" w:hAnsi="Times New Roman"/>
                <w:sz w:val="24"/>
                <w:szCs w:val="24"/>
              </w:rPr>
              <w:t>;</w:t>
            </w:r>
          </w:p>
          <w:p w:rsidR="00CC6B3D" w:rsidRPr="00697CEE" w:rsidRDefault="00CC6B3D" w:rsidP="00CC6B3D">
            <w:pPr>
              <w:pStyle w:val="a5"/>
              <w:numPr>
                <w:ilvl w:val="0"/>
                <w:numId w:val="13"/>
              </w:numPr>
              <w:tabs>
                <w:tab w:val="left" w:pos="398"/>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t xml:space="preserve">Неефективна система державного екологічного контролю та моніторингу довкілля </w:t>
            </w:r>
            <w:r w:rsidR="00394944">
              <w:rPr>
                <w:rFonts w:ascii="Times New Roman" w:hAnsi="Times New Roman"/>
                <w:i/>
                <w:sz w:val="24"/>
                <w:szCs w:val="24"/>
              </w:rPr>
              <w:t>(</w:t>
            </w:r>
            <w:r w:rsidRPr="00697CEE">
              <w:rPr>
                <w:rFonts w:ascii="Times New Roman" w:hAnsi="Times New Roman"/>
                <w:i/>
                <w:sz w:val="24"/>
                <w:szCs w:val="24"/>
              </w:rPr>
              <w:t>деградація ґрунтів та недостатність якісних водних ресурсів; накопичені тверді побутові та промислові відходи</w:t>
            </w:r>
            <w:r w:rsidRPr="00697CEE">
              <w:rPr>
                <w:rFonts w:ascii="Times New Roman" w:hAnsi="Times New Roman"/>
                <w:sz w:val="24"/>
                <w:szCs w:val="24"/>
              </w:rPr>
              <w:t>)</w:t>
            </w:r>
          </w:p>
          <w:p w:rsidR="00CC6B3D" w:rsidRPr="00697CEE" w:rsidRDefault="00CC6B3D" w:rsidP="00CC6B3D">
            <w:pPr>
              <w:pStyle w:val="a5"/>
              <w:numPr>
                <w:ilvl w:val="0"/>
                <w:numId w:val="13"/>
              </w:numPr>
              <w:tabs>
                <w:tab w:val="left" w:pos="398"/>
              </w:tabs>
              <w:spacing w:after="120" w:line="240" w:lineRule="auto"/>
              <w:ind w:left="0" w:firstLine="0"/>
              <w:jc w:val="both"/>
              <w:rPr>
                <w:rFonts w:ascii="Times New Roman" w:hAnsi="Times New Roman"/>
                <w:sz w:val="24"/>
                <w:szCs w:val="24"/>
              </w:rPr>
            </w:pPr>
            <w:r w:rsidRPr="00697CEE">
              <w:rPr>
                <w:rFonts w:ascii="Times New Roman" w:hAnsi="Times New Roman"/>
                <w:sz w:val="24"/>
                <w:szCs w:val="24"/>
              </w:rPr>
              <w:lastRenderedPageBreak/>
              <w:t>Негативні демографічні зміни</w:t>
            </w:r>
            <w:r w:rsidR="00394944">
              <w:rPr>
                <w:rFonts w:ascii="Times New Roman" w:hAnsi="Times New Roman"/>
                <w:sz w:val="24"/>
                <w:szCs w:val="24"/>
              </w:rPr>
              <w:t>;</w:t>
            </w:r>
          </w:p>
          <w:p w:rsidR="00CC6B3D" w:rsidRDefault="00394944" w:rsidP="00CC6B3D">
            <w:pPr>
              <w:pStyle w:val="a5"/>
              <w:numPr>
                <w:ilvl w:val="0"/>
                <w:numId w:val="13"/>
              </w:numPr>
              <w:tabs>
                <w:tab w:val="left" w:pos="398"/>
              </w:tabs>
              <w:spacing w:after="120" w:line="240" w:lineRule="auto"/>
              <w:ind w:left="0" w:firstLine="0"/>
              <w:jc w:val="both"/>
              <w:rPr>
                <w:rFonts w:ascii="Times New Roman" w:hAnsi="Times New Roman"/>
                <w:sz w:val="24"/>
                <w:szCs w:val="24"/>
              </w:rPr>
            </w:pPr>
            <w:r w:rsidRPr="00394944">
              <w:rPr>
                <w:rFonts w:ascii="Times New Roman" w:hAnsi="Times New Roman"/>
                <w:sz w:val="24"/>
                <w:szCs w:val="24"/>
              </w:rPr>
              <w:t>Безробіття;</w:t>
            </w:r>
          </w:p>
          <w:p w:rsidR="00394944" w:rsidRPr="00394944" w:rsidRDefault="00394944" w:rsidP="00CC6B3D">
            <w:pPr>
              <w:pStyle w:val="a5"/>
              <w:numPr>
                <w:ilvl w:val="0"/>
                <w:numId w:val="13"/>
              </w:numPr>
              <w:tabs>
                <w:tab w:val="left" w:pos="398"/>
              </w:tabs>
              <w:spacing w:after="120" w:line="240" w:lineRule="auto"/>
              <w:ind w:left="0" w:firstLine="0"/>
              <w:jc w:val="both"/>
              <w:rPr>
                <w:rFonts w:ascii="Times New Roman" w:hAnsi="Times New Roman"/>
                <w:sz w:val="24"/>
                <w:szCs w:val="24"/>
              </w:rPr>
            </w:pPr>
            <w:r>
              <w:rPr>
                <w:rFonts w:ascii="Times New Roman" w:hAnsi="Times New Roman"/>
                <w:sz w:val="24"/>
                <w:szCs w:val="24"/>
              </w:rPr>
              <w:t>Перекладання на місцеве самоврядування державних фінансових зобов’язань щодо забезпечення соціальних стандартів.</w:t>
            </w:r>
          </w:p>
        </w:tc>
      </w:tr>
    </w:tbl>
    <w:p w:rsidR="00402EF7" w:rsidRDefault="00402EF7" w:rsidP="00402EF7">
      <w:pPr>
        <w:jc w:val="both"/>
        <w:rPr>
          <w:b/>
        </w:rPr>
      </w:pPr>
    </w:p>
    <w:p w:rsidR="00335C48" w:rsidRPr="00456B56" w:rsidRDefault="00456B56" w:rsidP="00250D58">
      <w:pPr>
        <w:pStyle w:val="a6"/>
        <w:numPr>
          <w:ilvl w:val="0"/>
          <w:numId w:val="15"/>
        </w:numPr>
        <w:jc w:val="center"/>
        <w:rPr>
          <w:b/>
        </w:rPr>
      </w:pPr>
      <w:r w:rsidRPr="00456B56">
        <w:rPr>
          <w:b/>
        </w:rPr>
        <w:t xml:space="preserve">Аналіз економічного і соціального розвитку </w:t>
      </w:r>
      <w:r w:rsidR="00250D58">
        <w:rPr>
          <w:b/>
        </w:rPr>
        <w:t>району</w:t>
      </w:r>
    </w:p>
    <w:p w:rsidR="001B48DA" w:rsidRPr="007537B3" w:rsidRDefault="001B48DA" w:rsidP="005E111B">
      <w:pPr>
        <w:widowControl w:val="0"/>
        <w:ind w:right="-284"/>
        <w:jc w:val="both"/>
      </w:pPr>
      <w:r w:rsidRPr="001B48DA">
        <w:t xml:space="preserve">       </w:t>
      </w:r>
      <w:r w:rsidRPr="007537B3">
        <w:t xml:space="preserve">Райдержадміністрація </w:t>
      </w:r>
      <w:r>
        <w:t>разом із територіальними громадами</w:t>
      </w:r>
      <w:r w:rsidRPr="007537B3">
        <w:t>, депутатським корпусом районної ради постійно спрямовувала свою діяльність на стабілізацію ситуації в усіх сферах суспільного життя району, забезпечення наповнення бюджетів усіх рівнів, розв'язання соціальних проблем</w:t>
      </w:r>
      <w:r>
        <w:t xml:space="preserve"> мешканців Баштанщини</w:t>
      </w:r>
      <w:r w:rsidRPr="007537B3">
        <w:t>.</w:t>
      </w:r>
    </w:p>
    <w:p w:rsidR="001B48DA" w:rsidRDefault="001B48DA" w:rsidP="005E111B">
      <w:pPr>
        <w:widowControl w:val="0"/>
        <w:ind w:right="-284"/>
        <w:jc w:val="both"/>
      </w:pPr>
      <w:r>
        <w:t xml:space="preserve">       Протягом 2017 року в районі створено 1 об’єднану територіальну громаду (об’єднано 8 громад), відповідно до Закону України «Про добровільне об’єднання територіальних громад» та Методики формування спроможних територіальних громад, затвердженої постановою Кабінету Міністрів України </w:t>
      </w:r>
      <w:r>
        <w:rPr>
          <w:rStyle w:val="rvts9"/>
        </w:rPr>
        <w:t>від 8 квітня 2015 року №</w:t>
      </w:r>
      <w:r w:rsidRPr="00CA7FE3">
        <w:rPr>
          <w:rStyle w:val="rvts9"/>
        </w:rPr>
        <w:t>214</w:t>
      </w:r>
      <w:r>
        <w:rPr>
          <w:rStyle w:val="rvts9"/>
        </w:rPr>
        <w:t xml:space="preserve">, </w:t>
      </w:r>
      <w:r>
        <w:t>процес реалізації реформи децентралізації влади триває</w:t>
      </w:r>
      <w:r w:rsidR="008335B0">
        <w:t>, і на далі,</w:t>
      </w:r>
      <w:r>
        <w:t xml:space="preserve"> на принципах добровільності та економічної ефективності.</w:t>
      </w:r>
    </w:p>
    <w:p w:rsidR="00FF2FA9" w:rsidRDefault="00FF2FA9" w:rsidP="005E111B">
      <w:pPr>
        <w:widowControl w:val="0"/>
        <w:ind w:right="-284"/>
        <w:jc w:val="both"/>
      </w:pPr>
    </w:p>
    <w:p w:rsidR="00F34B97" w:rsidRDefault="00F34B97" w:rsidP="00F34B97">
      <w:pPr>
        <w:jc w:val="center"/>
        <w:rPr>
          <w:b/>
          <w:i/>
          <w:iCs/>
          <w:noProof/>
        </w:rPr>
      </w:pPr>
      <w:r>
        <w:rPr>
          <w:b/>
          <w:i/>
          <w:iCs/>
          <w:noProof/>
        </w:rPr>
        <w:t>ПРОМИСЛОВІСТЬ</w:t>
      </w:r>
    </w:p>
    <w:p w:rsidR="00F34B97" w:rsidRDefault="00F34B97" w:rsidP="005E111B">
      <w:pPr>
        <w:ind w:right="-284" w:firstLine="567"/>
        <w:jc w:val="both"/>
      </w:pPr>
      <w:r w:rsidRPr="00B27855">
        <w:t xml:space="preserve">Відповідно </w:t>
      </w:r>
      <w:r>
        <w:t xml:space="preserve">до </w:t>
      </w:r>
      <w:r w:rsidRPr="00B27855">
        <w:t>статистичних даних за січень-</w:t>
      </w:r>
      <w:r>
        <w:t xml:space="preserve">вересень </w:t>
      </w:r>
      <w:r w:rsidRPr="00B27855">
        <w:t>2017</w:t>
      </w:r>
      <w:r>
        <w:rPr>
          <w:sz w:val="20"/>
          <w:szCs w:val="20"/>
        </w:rPr>
        <w:t xml:space="preserve"> </w:t>
      </w:r>
      <w:r w:rsidRPr="00B27855">
        <w:t xml:space="preserve">року </w:t>
      </w:r>
      <w:r w:rsidRPr="00B27855">
        <w:rPr>
          <w:iCs/>
          <w:noProof/>
        </w:rPr>
        <w:t xml:space="preserve">промисловими </w:t>
      </w:r>
      <w:r w:rsidRPr="00963988">
        <w:rPr>
          <w:iCs/>
          <w:noProof/>
        </w:rPr>
        <w:t xml:space="preserve">підприємствами району реалізовано промислової продукції (робіт, послуг) на </w:t>
      </w:r>
      <w:r w:rsidRPr="00C97DF5">
        <w:rPr>
          <w:iCs/>
          <w:noProof/>
        </w:rPr>
        <w:t xml:space="preserve">суму </w:t>
      </w:r>
      <w:r w:rsidRPr="00862911">
        <w:t xml:space="preserve">523586,3 </w:t>
      </w:r>
      <w:r w:rsidRPr="00862911">
        <w:rPr>
          <w:iCs/>
          <w:noProof/>
        </w:rPr>
        <w:t>тис</w:t>
      </w:r>
      <w:r w:rsidRPr="00C97DF5">
        <w:rPr>
          <w:iCs/>
          <w:noProof/>
        </w:rPr>
        <w:t xml:space="preserve">.грн. (за відповідний </w:t>
      </w:r>
      <w:r>
        <w:rPr>
          <w:iCs/>
          <w:noProof/>
        </w:rPr>
        <w:t xml:space="preserve"> </w:t>
      </w:r>
      <w:r w:rsidRPr="00C97DF5">
        <w:rPr>
          <w:iCs/>
          <w:noProof/>
        </w:rPr>
        <w:t xml:space="preserve">період минулого року – </w:t>
      </w:r>
      <w:r w:rsidRPr="00C97DF5">
        <w:t>374564,3</w:t>
      </w:r>
      <w:r>
        <w:t xml:space="preserve"> </w:t>
      </w:r>
      <w:r w:rsidRPr="00C97DF5">
        <w:t>тис.</w:t>
      </w:r>
      <w:r w:rsidRPr="00C97DF5">
        <w:rPr>
          <w:iCs/>
          <w:noProof/>
        </w:rPr>
        <w:t>грн.</w:t>
      </w:r>
      <w:r w:rsidR="00D811FE">
        <w:rPr>
          <w:iCs/>
          <w:noProof/>
        </w:rPr>
        <w:t>, 2015 рік – 292228,9 тис.грн</w:t>
      </w:r>
      <w:r w:rsidRPr="00C97DF5">
        <w:rPr>
          <w:iCs/>
          <w:noProof/>
        </w:rPr>
        <w:t xml:space="preserve">), темп росту складає </w:t>
      </w:r>
      <w:r w:rsidRPr="00C97DF5">
        <w:t>139,8</w:t>
      </w:r>
      <w:r w:rsidRPr="00C97DF5">
        <w:rPr>
          <w:iCs/>
          <w:noProof/>
        </w:rPr>
        <w:t xml:space="preserve">%, у тому числі виробництво харчових продуктів – </w:t>
      </w:r>
      <w:r>
        <w:t>513527,9</w:t>
      </w:r>
      <w:r w:rsidRPr="00A20F5A">
        <w:t xml:space="preserve"> </w:t>
      </w:r>
      <w:r w:rsidRPr="00A20F5A">
        <w:rPr>
          <w:iCs/>
          <w:noProof/>
        </w:rPr>
        <w:t xml:space="preserve">тис.грн, або </w:t>
      </w:r>
      <w:r>
        <w:rPr>
          <w:iCs/>
          <w:noProof/>
        </w:rPr>
        <w:t>98,1</w:t>
      </w:r>
      <w:r w:rsidRPr="00A20F5A">
        <w:rPr>
          <w:iCs/>
          <w:noProof/>
        </w:rPr>
        <w:t>% від загального обсягу реалізації, виробництво готових металевих</w:t>
      </w:r>
      <w:r w:rsidRPr="0067307D">
        <w:rPr>
          <w:iCs/>
          <w:noProof/>
        </w:rPr>
        <w:t xml:space="preserve"> виробів, крім машин і устаткування –</w:t>
      </w:r>
      <w:r>
        <w:rPr>
          <w:iCs/>
          <w:noProof/>
        </w:rPr>
        <w:t xml:space="preserve"> 318,9 </w:t>
      </w:r>
      <w:r w:rsidRPr="0067307D">
        <w:rPr>
          <w:iCs/>
          <w:noProof/>
        </w:rPr>
        <w:t xml:space="preserve">тис.грн, </w:t>
      </w:r>
      <w:r>
        <w:rPr>
          <w:iCs/>
          <w:noProof/>
        </w:rPr>
        <w:t xml:space="preserve">або 0,1%  </w:t>
      </w:r>
      <w:r w:rsidRPr="0067307D">
        <w:rPr>
          <w:iCs/>
          <w:noProof/>
        </w:rPr>
        <w:t>від загального обсягу промислової продукції</w:t>
      </w:r>
      <w:r w:rsidRPr="00DF4CA3">
        <w:rPr>
          <w:iCs/>
          <w:noProof/>
        </w:rPr>
        <w:t>, забір, очищення та постачання води –</w:t>
      </w:r>
      <w:r>
        <w:rPr>
          <w:iCs/>
          <w:noProof/>
        </w:rPr>
        <w:t xml:space="preserve"> </w:t>
      </w:r>
      <w:r>
        <w:t xml:space="preserve">9739,5 </w:t>
      </w:r>
      <w:r w:rsidRPr="00DF4CA3">
        <w:rPr>
          <w:iCs/>
          <w:noProof/>
        </w:rPr>
        <w:t>тис.грн</w:t>
      </w:r>
      <w:r>
        <w:rPr>
          <w:iCs/>
          <w:noProof/>
        </w:rPr>
        <w:t>., або 1,9%</w:t>
      </w:r>
      <w:r w:rsidRPr="00DF4CA3">
        <w:rPr>
          <w:iCs/>
          <w:noProof/>
        </w:rPr>
        <w:t xml:space="preserve"> загального обсягу. Водночас, майже вся реалізова</w:t>
      </w:r>
      <w:r>
        <w:rPr>
          <w:iCs/>
          <w:noProof/>
        </w:rPr>
        <w:t xml:space="preserve">на продукція </w:t>
      </w:r>
      <w:r w:rsidRPr="00DF4CA3">
        <w:rPr>
          <w:iCs/>
          <w:noProof/>
        </w:rPr>
        <w:t xml:space="preserve">представлена споживчими товарами короткострокового використання – 99,0%, товари проміжного споживання та інвестиційні товари мають у загальному обсязі реалізованої продукції за основними промисловими групами – 0,1% та </w:t>
      </w:r>
      <w:r w:rsidRPr="00DF4CA3">
        <w:t>розподілення електроенергії, газу та води – 0,9%.</w:t>
      </w:r>
    </w:p>
    <w:p w:rsidR="00F34B97" w:rsidRDefault="00F34B97" w:rsidP="00F34B97">
      <w:pPr>
        <w:jc w:val="center"/>
        <w:rPr>
          <w:b/>
          <w:iCs/>
          <w:noProof/>
        </w:rPr>
      </w:pPr>
      <w:r w:rsidRPr="00491F5D">
        <w:rPr>
          <w:b/>
          <w:iCs/>
          <w:noProof/>
        </w:rPr>
        <w:t>Реалізац</w:t>
      </w:r>
      <w:r>
        <w:rPr>
          <w:b/>
          <w:iCs/>
          <w:noProof/>
        </w:rPr>
        <w:t>ія промислов</w:t>
      </w:r>
      <w:r w:rsidR="003426B0">
        <w:rPr>
          <w:b/>
          <w:iCs/>
          <w:noProof/>
        </w:rPr>
        <w:t xml:space="preserve">ої продукції </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1275"/>
        <w:gridCol w:w="993"/>
        <w:gridCol w:w="1275"/>
        <w:gridCol w:w="1134"/>
        <w:gridCol w:w="1134"/>
        <w:gridCol w:w="850"/>
      </w:tblGrid>
      <w:tr w:rsidR="000A14A2" w:rsidRPr="001C5A0F" w:rsidTr="00D811FE">
        <w:tc>
          <w:tcPr>
            <w:tcW w:w="2694" w:type="dxa"/>
          </w:tcPr>
          <w:p w:rsidR="000A14A2" w:rsidRPr="003426B0" w:rsidRDefault="000A14A2" w:rsidP="00985140">
            <w:pPr>
              <w:ind w:left="426"/>
              <w:jc w:val="both"/>
              <w:rPr>
                <w:sz w:val="24"/>
                <w:szCs w:val="24"/>
              </w:rPr>
            </w:pPr>
            <w:r w:rsidRPr="003426B0">
              <w:rPr>
                <w:sz w:val="24"/>
                <w:szCs w:val="24"/>
              </w:rPr>
              <w:t>Підприємства</w:t>
            </w:r>
          </w:p>
        </w:tc>
        <w:tc>
          <w:tcPr>
            <w:tcW w:w="1275" w:type="dxa"/>
          </w:tcPr>
          <w:p w:rsidR="000A14A2" w:rsidRPr="003426B0" w:rsidRDefault="000A14A2" w:rsidP="00985140">
            <w:pPr>
              <w:jc w:val="center"/>
              <w:rPr>
                <w:sz w:val="24"/>
                <w:szCs w:val="24"/>
              </w:rPr>
            </w:pPr>
            <w:r w:rsidRPr="003426B0">
              <w:rPr>
                <w:sz w:val="24"/>
                <w:szCs w:val="24"/>
              </w:rPr>
              <w:t xml:space="preserve">Обсяг реалізації продукції </w:t>
            </w:r>
          </w:p>
          <w:p w:rsidR="000A14A2" w:rsidRPr="003426B0" w:rsidRDefault="000A14A2" w:rsidP="00985140">
            <w:pPr>
              <w:jc w:val="center"/>
              <w:rPr>
                <w:iCs/>
                <w:noProof/>
                <w:sz w:val="24"/>
                <w:szCs w:val="24"/>
              </w:rPr>
            </w:pPr>
            <w:r w:rsidRPr="003426B0">
              <w:rPr>
                <w:sz w:val="24"/>
                <w:szCs w:val="24"/>
              </w:rPr>
              <w:t xml:space="preserve">за </w:t>
            </w:r>
            <w:r w:rsidRPr="003426B0">
              <w:rPr>
                <w:iCs/>
                <w:noProof/>
                <w:sz w:val="24"/>
                <w:szCs w:val="24"/>
              </w:rPr>
              <w:t>січень-вересень</w:t>
            </w:r>
          </w:p>
          <w:p w:rsidR="000A14A2" w:rsidRPr="003426B0" w:rsidRDefault="000A14A2" w:rsidP="00985140">
            <w:pPr>
              <w:jc w:val="center"/>
              <w:rPr>
                <w:sz w:val="24"/>
                <w:szCs w:val="24"/>
              </w:rPr>
            </w:pPr>
            <w:r w:rsidRPr="003426B0">
              <w:rPr>
                <w:sz w:val="24"/>
                <w:szCs w:val="24"/>
              </w:rPr>
              <w:t xml:space="preserve"> 2015 року, </w:t>
            </w:r>
          </w:p>
          <w:p w:rsidR="000A14A2" w:rsidRPr="003426B0" w:rsidRDefault="000A14A2" w:rsidP="00985140">
            <w:pPr>
              <w:jc w:val="center"/>
              <w:rPr>
                <w:sz w:val="24"/>
                <w:szCs w:val="24"/>
              </w:rPr>
            </w:pPr>
            <w:r w:rsidRPr="003426B0">
              <w:rPr>
                <w:sz w:val="24"/>
                <w:szCs w:val="24"/>
              </w:rPr>
              <w:t>тис.грн.</w:t>
            </w:r>
          </w:p>
        </w:tc>
        <w:tc>
          <w:tcPr>
            <w:tcW w:w="993" w:type="dxa"/>
          </w:tcPr>
          <w:p w:rsidR="000A14A2" w:rsidRPr="003426B0" w:rsidRDefault="000A14A2" w:rsidP="00985140">
            <w:pPr>
              <w:jc w:val="center"/>
              <w:rPr>
                <w:sz w:val="24"/>
                <w:szCs w:val="24"/>
              </w:rPr>
            </w:pPr>
            <w:r>
              <w:rPr>
                <w:sz w:val="24"/>
                <w:szCs w:val="24"/>
              </w:rPr>
              <w:t>Темп росту або зменшення 2016 року до 2015</w:t>
            </w:r>
            <w:r w:rsidRPr="003426B0">
              <w:rPr>
                <w:sz w:val="24"/>
                <w:szCs w:val="24"/>
              </w:rPr>
              <w:t xml:space="preserve"> року</w:t>
            </w:r>
            <w:r w:rsidR="00D811FE">
              <w:rPr>
                <w:sz w:val="24"/>
                <w:szCs w:val="24"/>
              </w:rPr>
              <w:t>,</w:t>
            </w:r>
            <w:r w:rsidRPr="003426B0">
              <w:rPr>
                <w:sz w:val="24"/>
                <w:szCs w:val="24"/>
              </w:rPr>
              <w:t xml:space="preserve"> %</w:t>
            </w:r>
          </w:p>
        </w:tc>
        <w:tc>
          <w:tcPr>
            <w:tcW w:w="1275" w:type="dxa"/>
          </w:tcPr>
          <w:p w:rsidR="000A14A2" w:rsidRPr="003426B0" w:rsidRDefault="000A14A2" w:rsidP="00985140">
            <w:pPr>
              <w:jc w:val="center"/>
              <w:rPr>
                <w:sz w:val="24"/>
                <w:szCs w:val="24"/>
              </w:rPr>
            </w:pPr>
            <w:r w:rsidRPr="003426B0">
              <w:rPr>
                <w:sz w:val="24"/>
                <w:szCs w:val="24"/>
              </w:rPr>
              <w:t xml:space="preserve">Обсяг реалізації продукції </w:t>
            </w:r>
          </w:p>
          <w:p w:rsidR="000A14A2" w:rsidRPr="003426B0" w:rsidRDefault="000A14A2" w:rsidP="00985140">
            <w:pPr>
              <w:jc w:val="center"/>
              <w:rPr>
                <w:iCs/>
                <w:noProof/>
                <w:sz w:val="24"/>
                <w:szCs w:val="24"/>
              </w:rPr>
            </w:pPr>
            <w:r w:rsidRPr="003426B0">
              <w:rPr>
                <w:sz w:val="24"/>
                <w:szCs w:val="24"/>
              </w:rPr>
              <w:t xml:space="preserve">за </w:t>
            </w:r>
            <w:r w:rsidRPr="003426B0">
              <w:rPr>
                <w:iCs/>
                <w:noProof/>
                <w:sz w:val="24"/>
                <w:szCs w:val="24"/>
              </w:rPr>
              <w:t>січень-вересень</w:t>
            </w:r>
          </w:p>
          <w:p w:rsidR="000A14A2" w:rsidRPr="003426B0" w:rsidRDefault="000A14A2" w:rsidP="00985140">
            <w:pPr>
              <w:jc w:val="center"/>
              <w:rPr>
                <w:sz w:val="24"/>
                <w:szCs w:val="24"/>
              </w:rPr>
            </w:pPr>
            <w:r w:rsidRPr="003426B0">
              <w:rPr>
                <w:sz w:val="24"/>
                <w:szCs w:val="24"/>
              </w:rPr>
              <w:t xml:space="preserve"> 2016 року, </w:t>
            </w:r>
          </w:p>
          <w:p w:rsidR="000A14A2" w:rsidRPr="003426B0" w:rsidRDefault="000A14A2" w:rsidP="00985140">
            <w:pPr>
              <w:jc w:val="center"/>
              <w:rPr>
                <w:sz w:val="24"/>
                <w:szCs w:val="24"/>
              </w:rPr>
            </w:pPr>
            <w:r w:rsidRPr="003426B0">
              <w:rPr>
                <w:sz w:val="24"/>
                <w:szCs w:val="24"/>
              </w:rPr>
              <w:t>тис.грн.</w:t>
            </w:r>
          </w:p>
        </w:tc>
        <w:tc>
          <w:tcPr>
            <w:tcW w:w="1134" w:type="dxa"/>
          </w:tcPr>
          <w:p w:rsidR="000A14A2" w:rsidRPr="003426B0" w:rsidRDefault="000A14A2" w:rsidP="00985140">
            <w:pPr>
              <w:jc w:val="center"/>
              <w:rPr>
                <w:sz w:val="24"/>
                <w:szCs w:val="24"/>
              </w:rPr>
            </w:pPr>
            <w:r w:rsidRPr="003426B0">
              <w:rPr>
                <w:sz w:val="24"/>
                <w:szCs w:val="24"/>
              </w:rPr>
              <w:t>Обсяг реаліза</w:t>
            </w:r>
            <w:r w:rsidR="00D811FE">
              <w:rPr>
                <w:sz w:val="24"/>
                <w:szCs w:val="24"/>
              </w:rPr>
              <w:t>-</w:t>
            </w:r>
            <w:r w:rsidRPr="003426B0">
              <w:rPr>
                <w:sz w:val="24"/>
                <w:szCs w:val="24"/>
              </w:rPr>
              <w:t>ції продук</w:t>
            </w:r>
            <w:r w:rsidR="00D811FE">
              <w:rPr>
                <w:sz w:val="24"/>
                <w:szCs w:val="24"/>
              </w:rPr>
              <w:t>-</w:t>
            </w:r>
            <w:r w:rsidRPr="003426B0">
              <w:rPr>
                <w:sz w:val="24"/>
                <w:szCs w:val="24"/>
              </w:rPr>
              <w:t xml:space="preserve">ції за         </w:t>
            </w:r>
            <w:r w:rsidRPr="003426B0">
              <w:rPr>
                <w:iCs/>
                <w:noProof/>
                <w:sz w:val="24"/>
                <w:szCs w:val="24"/>
              </w:rPr>
              <w:t xml:space="preserve">січень-вересень </w:t>
            </w:r>
            <w:r w:rsidRPr="003426B0">
              <w:rPr>
                <w:sz w:val="24"/>
                <w:szCs w:val="24"/>
              </w:rPr>
              <w:t>2017 року, тис.грн.</w:t>
            </w:r>
          </w:p>
        </w:tc>
        <w:tc>
          <w:tcPr>
            <w:tcW w:w="1134" w:type="dxa"/>
          </w:tcPr>
          <w:p w:rsidR="000A14A2" w:rsidRPr="003426B0" w:rsidRDefault="000A14A2" w:rsidP="00985140">
            <w:pPr>
              <w:jc w:val="center"/>
              <w:rPr>
                <w:sz w:val="24"/>
                <w:szCs w:val="24"/>
              </w:rPr>
            </w:pPr>
            <w:r w:rsidRPr="003426B0">
              <w:rPr>
                <w:sz w:val="24"/>
                <w:szCs w:val="24"/>
              </w:rPr>
              <w:t xml:space="preserve">Темп росту або </w:t>
            </w:r>
            <w:r w:rsidR="00D811FE">
              <w:rPr>
                <w:sz w:val="24"/>
                <w:szCs w:val="24"/>
              </w:rPr>
              <w:t>зменше-н</w:t>
            </w:r>
            <w:r>
              <w:rPr>
                <w:sz w:val="24"/>
                <w:szCs w:val="24"/>
              </w:rPr>
              <w:t>ня 2017 року до 2016</w:t>
            </w:r>
            <w:r w:rsidRPr="003426B0">
              <w:rPr>
                <w:sz w:val="24"/>
                <w:szCs w:val="24"/>
              </w:rPr>
              <w:t xml:space="preserve"> року</w:t>
            </w:r>
            <w:r w:rsidR="00D811FE">
              <w:rPr>
                <w:sz w:val="24"/>
                <w:szCs w:val="24"/>
              </w:rPr>
              <w:t>,</w:t>
            </w:r>
            <w:r w:rsidRPr="003426B0">
              <w:rPr>
                <w:sz w:val="24"/>
                <w:szCs w:val="24"/>
              </w:rPr>
              <w:t>%</w:t>
            </w:r>
          </w:p>
        </w:tc>
        <w:tc>
          <w:tcPr>
            <w:tcW w:w="850" w:type="dxa"/>
          </w:tcPr>
          <w:p w:rsidR="000A14A2" w:rsidRPr="003426B0" w:rsidRDefault="000A14A2" w:rsidP="00985140">
            <w:pPr>
              <w:jc w:val="center"/>
              <w:rPr>
                <w:sz w:val="24"/>
                <w:szCs w:val="24"/>
              </w:rPr>
            </w:pPr>
            <w:r w:rsidRPr="003426B0">
              <w:rPr>
                <w:sz w:val="24"/>
                <w:szCs w:val="24"/>
              </w:rPr>
              <w:t xml:space="preserve">Темп росту або </w:t>
            </w:r>
            <w:r>
              <w:rPr>
                <w:sz w:val="24"/>
                <w:szCs w:val="24"/>
              </w:rPr>
              <w:t>зменшен-ня 2017 року до 2015</w:t>
            </w:r>
            <w:r w:rsidRPr="003426B0">
              <w:rPr>
                <w:sz w:val="24"/>
                <w:szCs w:val="24"/>
              </w:rPr>
              <w:t xml:space="preserve"> року</w:t>
            </w:r>
            <w:r w:rsidR="00D811FE">
              <w:rPr>
                <w:sz w:val="24"/>
                <w:szCs w:val="24"/>
              </w:rPr>
              <w:t>,</w:t>
            </w:r>
            <w:r w:rsidRPr="003426B0">
              <w:rPr>
                <w:sz w:val="24"/>
                <w:szCs w:val="24"/>
              </w:rPr>
              <w:t>%</w:t>
            </w:r>
          </w:p>
        </w:tc>
      </w:tr>
      <w:tr w:rsidR="000A14A2" w:rsidRPr="001C5A0F" w:rsidTr="00D811FE">
        <w:tc>
          <w:tcPr>
            <w:tcW w:w="2694" w:type="dxa"/>
          </w:tcPr>
          <w:p w:rsidR="000A14A2" w:rsidRPr="00D811FE" w:rsidRDefault="000A14A2" w:rsidP="00985140">
            <w:pPr>
              <w:jc w:val="both"/>
              <w:rPr>
                <w:sz w:val="24"/>
                <w:szCs w:val="24"/>
              </w:rPr>
            </w:pPr>
            <w:r w:rsidRPr="00D811FE">
              <w:rPr>
                <w:sz w:val="24"/>
                <w:szCs w:val="24"/>
              </w:rPr>
              <w:lastRenderedPageBreak/>
              <w:t>ПАТ «Баштанський сирзавод»</w:t>
            </w:r>
          </w:p>
        </w:tc>
        <w:tc>
          <w:tcPr>
            <w:tcW w:w="1275" w:type="dxa"/>
            <w:vAlign w:val="center"/>
          </w:tcPr>
          <w:p w:rsidR="000A14A2" w:rsidRPr="00D811FE" w:rsidRDefault="000A14A2" w:rsidP="00D811FE">
            <w:pPr>
              <w:jc w:val="center"/>
              <w:rPr>
                <w:sz w:val="24"/>
                <w:szCs w:val="24"/>
              </w:rPr>
            </w:pPr>
            <w:r w:rsidRPr="00D811FE">
              <w:rPr>
                <w:sz w:val="24"/>
                <w:szCs w:val="24"/>
              </w:rPr>
              <w:t>284669,9</w:t>
            </w:r>
          </w:p>
        </w:tc>
        <w:tc>
          <w:tcPr>
            <w:tcW w:w="993" w:type="dxa"/>
            <w:vAlign w:val="center"/>
          </w:tcPr>
          <w:p w:rsidR="000A14A2" w:rsidRPr="00D811FE" w:rsidRDefault="000A14A2" w:rsidP="00D811FE">
            <w:pPr>
              <w:jc w:val="center"/>
              <w:rPr>
                <w:sz w:val="24"/>
                <w:szCs w:val="24"/>
              </w:rPr>
            </w:pPr>
            <w:r w:rsidRPr="00D811FE">
              <w:rPr>
                <w:sz w:val="24"/>
                <w:szCs w:val="24"/>
              </w:rPr>
              <w:t>128,7</w:t>
            </w:r>
          </w:p>
        </w:tc>
        <w:tc>
          <w:tcPr>
            <w:tcW w:w="1275" w:type="dxa"/>
            <w:vAlign w:val="center"/>
          </w:tcPr>
          <w:p w:rsidR="000A14A2" w:rsidRPr="00D811FE" w:rsidRDefault="000A14A2" w:rsidP="00D811FE">
            <w:pPr>
              <w:rPr>
                <w:sz w:val="24"/>
                <w:szCs w:val="24"/>
              </w:rPr>
            </w:pPr>
            <w:r w:rsidRPr="00D811FE">
              <w:rPr>
                <w:sz w:val="24"/>
                <w:szCs w:val="24"/>
              </w:rPr>
              <w:t>366429,4</w:t>
            </w:r>
          </w:p>
        </w:tc>
        <w:tc>
          <w:tcPr>
            <w:tcW w:w="1134" w:type="dxa"/>
            <w:vAlign w:val="center"/>
          </w:tcPr>
          <w:p w:rsidR="000A14A2" w:rsidRPr="00D811FE" w:rsidRDefault="000A14A2" w:rsidP="00D811FE">
            <w:pPr>
              <w:jc w:val="center"/>
              <w:rPr>
                <w:sz w:val="24"/>
                <w:szCs w:val="24"/>
              </w:rPr>
            </w:pPr>
            <w:r w:rsidRPr="00D811FE">
              <w:rPr>
                <w:sz w:val="24"/>
                <w:szCs w:val="24"/>
              </w:rPr>
              <w:t>512580,9</w:t>
            </w:r>
          </w:p>
        </w:tc>
        <w:tc>
          <w:tcPr>
            <w:tcW w:w="1134" w:type="dxa"/>
            <w:vAlign w:val="center"/>
          </w:tcPr>
          <w:p w:rsidR="000A14A2" w:rsidRPr="00D811FE" w:rsidRDefault="000A14A2" w:rsidP="00D811FE">
            <w:pPr>
              <w:jc w:val="center"/>
              <w:rPr>
                <w:sz w:val="24"/>
                <w:szCs w:val="24"/>
              </w:rPr>
            </w:pPr>
            <w:r w:rsidRPr="00D811FE">
              <w:rPr>
                <w:sz w:val="24"/>
                <w:szCs w:val="24"/>
              </w:rPr>
              <w:t>139,9</w:t>
            </w:r>
          </w:p>
        </w:tc>
        <w:tc>
          <w:tcPr>
            <w:tcW w:w="850" w:type="dxa"/>
            <w:vAlign w:val="center"/>
          </w:tcPr>
          <w:p w:rsidR="000A14A2" w:rsidRPr="00D811FE" w:rsidRDefault="000A14A2" w:rsidP="00D811FE">
            <w:pPr>
              <w:rPr>
                <w:sz w:val="24"/>
                <w:szCs w:val="24"/>
              </w:rPr>
            </w:pPr>
            <w:r w:rsidRPr="00D811FE">
              <w:rPr>
                <w:sz w:val="24"/>
                <w:szCs w:val="24"/>
              </w:rPr>
              <w:t>180,1</w:t>
            </w:r>
          </w:p>
        </w:tc>
      </w:tr>
      <w:tr w:rsidR="000A14A2" w:rsidRPr="001C5A0F" w:rsidTr="00D811FE">
        <w:tc>
          <w:tcPr>
            <w:tcW w:w="2694" w:type="dxa"/>
          </w:tcPr>
          <w:p w:rsidR="000A14A2" w:rsidRPr="00D811FE" w:rsidRDefault="000A14A2" w:rsidP="00985140">
            <w:pPr>
              <w:jc w:val="both"/>
              <w:rPr>
                <w:sz w:val="24"/>
                <w:szCs w:val="24"/>
              </w:rPr>
            </w:pPr>
            <w:r w:rsidRPr="00D811FE">
              <w:rPr>
                <w:sz w:val="24"/>
                <w:szCs w:val="24"/>
              </w:rPr>
              <w:t>ДП «Хлібокомбінат»</w:t>
            </w:r>
          </w:p>
        </w:tc>
        <w:tc>
          <w:tcPr>
            <w:tcW w:w="1275" w:type="dxa"/>
            <w:vAlign w:val="center"/>
          </w:tcPr>
          <w:p w:rsidR="000A14A2" w:rsidRPr="00D811FE" w:rsidRDefault="000A14A2" w:rsidP="00985140">
            <w:pPr>
              <w:jc w:val="center"/>
              <w:rPr>
                <w:sz w:val="24"/>
                <w:szCs w:val="24"/>
              </w:rPr>
            </w:pPr>
            <w:r w:rsidRPr="00D811FE">
              <w:rPr>
                <w:sz w:val="24"/>
                <w:szCs w:val="24"/>
              </w:rPr>
              <w:t>218,0</w:t>
            </w:r>
          </w:p>
        </w:tc>
        <w:tc>
          <w:tcPr>
            <w:tcW w:w="993" w:type="dxa"/>
            <w:vAlign w:val="center"/>
          </w:tcPr>
          <w:p w:rsidR="000A14A2" w:rsidRPr="00D811FE" w:rsidRDefault="000A14A2" w:rsidP="00985140">
            <w:pPr>
              <w:jc w:val="center"/>
              <w:rPr>
                <w:sz w:val="24"/>
                <w:szCs w:val="24"/>
              </w:rPr>
            </w:pPr>
            <w:r w:rsidRPr="00D811FE">
              <w:rPr>
                <w:sz w:val="24"/>
                <w:szCs w:val="24"/>
              </w:rPr>
              <w:t>210,4</w:t>
            </w:r>
          </w:p>
        </w:tc>
        <w:tc>
          <w:tcPr>
            <w:tcW w:w="1275" w:type="dxa"/>
            <w:vAlign w:val="center"/>
          </w:tcPr>
          <w:p w:rsidR="000A14A2" w:rsidRPr="00D811FE" w:rsidRDefault="000A14A2" w:rsidP="00985140">
            <w:pPr>
              <w:jc w:val="center"/>
              <w:rPr>
                <w:sz w:val="24"/>
                <w:szCs w:val="24"/>
              </w:rPr>
            </w:pPr>
            <w:r w:rsidRPr="00D811FE">
              <w:rPr>
                <w:sz w:val="24"/>
                <w:szCs w:val="24"/>
              </w:rPr>
              <w:t>458,8</w:t>
            </w:r>
          </w:p>
        </w:tc>
        <w:tc>
          <w:tcPr>
            <w:tcW w:w="1134" w:type="dxa"/>
            <w:vAlign w:val="center"/>
          </w:tcPr>
          <w:p w:rsidR="000A14A2" w:rsidRPr="00D811FE" w:rsidRDefault="000A14A2" w:rsidP="00985140">
            <w:pPr>
              <w:jc w:val="center"/>
              <w:rPr>
                <w:sz w:val="24"/>
                <w:szCs w:val="24"/>
              </w:rPr>
            </w:pPr>
            <w:r w:rsidRPr="00D811FE">
              <w:rPr>
                <w:sz w:val="24"/>
                <w:szCs w:val="24"/>
              </w:rPr>
              <w:t>483,8</w:t>
            </w:r>
          </w:p>
        </w:tc>
        <w:tc>
          <w:tcPr>
            <w:tcW w:w="1134" w:type="dxa"/>
            <w:vAlign w:val="center"/>
          </w:tcPr>
          <w:p w:rsidR="000A14A2" w:rsidRPr="00D811FE" w:rsidRDefault="000A14A2" w:rsidP="00985140">
            <w:pPr>
              <w:jc w:val="center"/>
              <w:rPr>
                <w:sz w:val="24"/>
                <w:szCs w:val="24"/>
              </w:rPr>
            </w:pPr>
            <w:r w:rsidRPr="00D811FE">
              <w:rPr>
                <w:sz w:val="24"/>
                <w:szCs w:val="24"/>
              </w:rPr>
              <w:t>105,5</w:t>
            </w:r>
          </w:p>
        </w:tc>
        <w:tc>
          <w:tcPr>
            <w:tcW w:w="850" w:type="dxa"/>
          </w:tcPr>
          <w:p w:rsidR="000A14A2" w:rsidRPr="00D811FE" w:rsidRDefault="000A14A2" w:rsidP="000A14A2">
            <w:pPr>
              <w:rPr>
                <w:sz w:val="24"/>
                <w:szCs w:val="24"/>
              </w:rPr>
            </w:pPr>
            <w:r w:rsidRPr="00D811FE">
              <w:rPr>
                <w:sz w:val="24"/>
                <w:szCs w:val="24"/>
              </w:rPr>
              <w:t>221,9</w:t>
            </w:r>
          </w:p>
        </w:tc>
      </w:tr>
      <w:tr w:rsidR="000A14A2" w:rsidRPr="001C5A0F" w:rsidTr="00D811FE">
        <w:tc>
          <w:tcPr>
            <w:tcW w:w="2694" w:type="dxa"/>
          </w:tcPr>
          <w:p w:rsidR="000A14A2" w:rsidRPr="00D811FE" w:rsidRDefault="000A14A2" w:rsidP="00985140">
            <w:pPr>
              <w:jc w:val="both"/>
              <w:rPr>
                <w:sz w:val="24"/>
                <w:szCs w:val="24"/>
              </w:rPr>
            </w:pPr>
            <w:r w:rsidRPr="00D811FE">
              <w:rPr>
                <w:sz w:val="24"/>
                <w:szCs w:val="24"/>
              </w:rPr>
              <w:t>Виробництво та розподілення електроенергії, газу та води (КП «Міськводоканал»)</w:t>
            </w:r>
          </w:p>
        </w:tc>
        <w:tc>
          <w:tcPr>
            <w:tcW w:w="1275" w:type="dxa"/>
            <w:vAlign w:val="center"/>
          </w:tcPr>
          <w:p w:rsidR="000A14A2" w:rsidRPr="00D811FE" w:rsidRDefault="000A14A2" w:rsidP="00D811FE">
            <w:pPr>
              <w:jc w:val="center"/>
              <w:rPr>
                <w:sz w:val="24"/>
                <w:szCs w:val="24"/>
              </w:rPr>
            </w:pPr>
            <w:r w:rsidRPr="00D811FE">
              <w:rPr>
                <w:sz w:val="24"/>
                <w:szCs w:val="24"/>
              </w:rPr>
              <w:t>5418,3</w:t>
            </w:r>
          </w:p>
        </w:tc>
        <w:tc>
          <w:tcPr>
            <w:tcW w:w="993" w:type="dxa"/>
            <w:vAlign w:val="center"/>
          </w:tcPr>
          <w:p w:rsidR="000A14A2" w:rsidRPr="00D811FE" w:rsidRDefault="000A14A2" w:rsidP="00D811FE">
            <w:pPr>
              <w:jc w:val="center"/>
              <w:rPr>
                <w:sz w:val="24"/>
                <w:szCs w:val="24"/>
              </w:rPr>
            </w:pPr>
            <w:r w:rsidRPr="00D811FE">
              <w:rPr>
                <w:sz w:val="24"/>
                <w:szCs w:val="24"/>
              </w:rPr>
              <w:t>123,1</w:t>
            </w:r>
          </w:p>
        </w:tc>
        <w:tc>
          <w:tcPr>
            <w:tcW w:w="1275" w:type="dxa"/>
            <w:vAlign w:val="center"/>
          </w:tcPr>
          <w:p w:rsidR="000A14A2" w:rsidRPr="00D811FE" w:rsidRDefault="000A14A2" w:rsidP="00D811FE">
            <w:pPr>
              <w:jc w:val="center"/>
              <w:rPr>
                <w:sz w:val="24"/>
                <w:szCs w:val="24"/>
              </w:rPr>
            </w:pPr>
            <w:r w:rsidRPr="00D811FE">
              <w:rPr>
                <w:sz w:val="24"/>
                <w:szCs w:val="24"/>
              </w:rPr>
              <w:t>6668,0</w:t>
            </w:r>
          </w:p>
        </w:tc>
        <w:tc>
          <w:tcPr>
            <w:tcW w:w="1134" w:type="dxa"/>
            <w:vAlign w:val="center"/>
          </w:tcPr>
          <w:p w:rsidR="000A14A2" w:rsidRPr="00D811FE" w:rsidRDefault="000A14A2" w:rsidP="00D811FE">
            <w:pPr>
              <w:jc w:val="center"/>
              <w:rPr>
                <w:sz w:val="24"/>
                <w:szCs w:val="24"/>
              </w:rPr>
            </w:pPr>
            <w:r w:rsidRPr="00D811FE">
              <w:rPr>
                <w:sz w:val="24"/>
                <w:szCs w:val="24"/>
              </w:rPr>
              <w:t>9739,5</w:t>
            </w:r>
          </w:p>
        </w:tc>
        <w:tc>
          <w:tcPr>
            <w:tcW w:w="1134" w:type="dxa"/>
            <w:vAlign w:val="center"/>
          </w:tcPr>
          <w:p w:rsidR="000A14A2" w:rsidRPr="00D811FE" w:rsidRDefault="000A14A2" w:rsidP="00D811FE">
            <w:pPr>
              <w:jc w:val="center"/>
              <w:rPr>
                <w:sz w:val="24"/>
                <w:szCs w:val="24"/>
              </w:rPr>
            </w:pPr>
            <w:r w:rsidRPr="00D811FE">
              <w:rPr>
                <w:sz w:val="24"/>
                <w:szCs w:val="24"/>
              </w:rPr>
              <w:t>146,1</w:t>
            </w:r>
          </w:p>
        </w:tc>
        <w:tc>
          <w:tcPr>
            <w:tcW w:w="850" w:type="dxa"/>
            <w:vAlign w:val="center"/>
          </w:tcPr>
          <w:p w:rsidR="000A14A2" w:rsidRPr="00D811FE" w:rsidRDefault="000A14A2" w:rsidP="00D811FE">
            <w:pPr>
              <w:jc w:val="center"/>
              <w:rPr>
                <w:sz w:val="24"/>
                <w:szCs w:val="24"/>
              </w:rPr>
            </w:pPr>
            <w:r w:rsidRPr="00D811FE">
              <w:rPr>
                <w:sz w:val="24"/>
                <w:szCs w:val="24"/>
              </w:rPr>
              <w:t>179,8</w:t>
            </w:r>
          </w:p>
        </w:tc>
      </w:tr>
      <w:tr w:rsidR="000A14A2" w:rsidRPr="001C5A0F" w:rsidTr="00D811FE">
        <w:tc>
          <w:tcPr>
            <w:tcW w:w="2694" w:type="dxa"/>
          </w:tcPr>
          <w:p w:rsidR="000A14A2" w:rsidRPr="00D811FE" w:rsidRDefault="000A14A2" w:rsidP="00985140">
            <w:pPr>
              <w:jc w:val="both"/>
              <w:rPr>
                <w:sz w:val="24"/>
                <w:szCs w:val="24"/>
              </w:rPr>
            </w:pPr>
            <w:r w:rsidRPr="00D811FE">
              <w:rPr>
                <w:sz w:val="24"/>
                <w:szCs w:val="24"/>
              </w:rPr>
              <w:t>ТОВ «Інгульське»</w:t>
            </w:r>
          </w:p>
        </w:tc>
        <w:tc>
          <w:tcPr>
            <w:tcW w:w="1275" w:type="dxa"/>
            <w:vAlign w:val="center"/>
          </w:tcPr>
          <w:p w:rsidR="000A14A2" w:rsidRPr="00D811FE" w:rsidRDefault="000A14A2" w:rsidP="00985140">
            <w:pPr>
              <w:jc w:val="center"/>
              <w:rPr>
                <w:sz w:val="24"/>
                <w:szCs w:val="24"/>
              </w:rPr>
            </w:pPr>
            <w:r w:rsidRPr="00D811FE">
              <w:rPr>
                <w:sz w:val="24"/>
                <w:szCs w:val="24"/>
              </w:rPr>
              <w:t>83,0</w:t>
            </w:r>
          </w:p>
        </w:tc>
        <w:tc>
          <w:tcPr>
            <w:tcW w:w="993" w:type="dxa"/>
            <w:vAlign w:val="center"/>
          </w:tcPr>
          <w:p w:rsidR="000A14A2" w:rsidRPr="00D811FE" w:rsidRDefault="000A14A2" w:rsidP="00985140">
            <w:pPr>
              <w:jc w:val="center"/>
              <w:rPr>
                <w:sz w:val="24"/>
                <w:szCs w:val="24"/>
              </w:rPr>
            </w:pPr>
            <w:r w:rsidRPr="00D811FE">
              <w:rPr>
                <w:sz w:val="24"/>
                <w:szCs w:val="24"/>
              </w:rPr>
              <w:t>163,8</w:t>
            </w:r>
          </w:p>
        </w:tc>
        <w:tc>
          <w:tcPr>
            <w:tcW w:w="1275" w:type="dxa"/>
            <w:vAlign w:val="center"/>
          </w:tcPr>
          <w:p w:rsidR="000A14A2" w:rsidRPr="00D811FE" w:rsidRDefault="000A14A2" w:rsidP="00985140">
            <w:pPr>
              <w:jc w:val="center"/>
              <w:rPr>
                <w:sz w:val="24"/>
                <w:szCs w:val="24"/>
              </w:rPr>
            </w:pPr>
            <w:r w:rsidRPr="00D811FE">
              <w:rPr>
                <w:sz w:val="24"/>
                <w:szCs w:val="24"/>
              </w:rPr>
              <w:t>136,1</w:t>
            </w:r>
          </w:p>
        </w:tc>
        <w:tc>
          <w:tcPr>
            <w:tcW w:w="1134" w:type="dxa"/>
            <w:vAlign w:val="center"/>
          </w:tcPr>
          <w:p w:rsidR="000A14A2" w:rsidRPr="00D811FE" w:rsidRDefault="000A14A2" w:rsidP="00985140">
            <w:pPr>
              <w:jc w:val="center"/>
              <w:rPr>
                <w:sz w:val="24"/>
                <w:szCs w:val="24"/>
              </w:rPr>
            </w:pPr>
            <w:r w:rsidRPr="00D811FE">
              <w:rPr>
                <w:sz w:val="24"/>
                <w:szCs w:val="24"/>
              </w:rPr>
              <w:t>105,8</w:t>
            </w:r>
          </w:p>
        </w:tc>
        <w:tc>
          <w:tcPr>
            <w:tcW w:w="1134" w:type="dxa"/>
            <w:vAlign w:val="center"/>
          </w:tcPr>
          <w:p w:rsidR="000A14A2" w:rsidRPr="00D811FE" w:rsidRDefault="000A14A2" w:rsidP="00985140">
            <w:pPr>
              <w:jc w:val="center"/>
              <w:rPr>
                <w:sz w:val="24"/>
                <w:szCs w:val="24"/>
              </w:rPr>
            </w:pPr>
            <w:r w:rsidRPr="00D811FE">
              <w:rPr>
                <w:sz w:val="24"/>
                <w:szCs w:val="24"/>
              </w:rPr>
              <w:t>77,7</w:t>
            </w:r>
          </w:p>
        </w:tc>
        <w:tc>
          <w:tcPr>
            <w:tcW w:w="850" w:type="dxa"/>
          </w:tcPr>
          <w:p w:rsidR="000A14A2" w:rsidRPr="00D811FE" w:rsidRDefault="000A14A2" w:rsidP="00985140">
            <w:pPr>
              <w:jc w:val="center"/>
              <w:rPr>
                <w:sz w:val="24"/>
                <w:szCs w:val="24"/>
              </w:rPr>
            </w:pPr>
            <w:r w:rsidRPr="00D811FE">
              <w:rPr>
                <w:sz w:val="24"/>
                <w:szCs w:val="24"/>
              </w:rPr>
              <w:t>127,5</w:t>
            </w:r>
          </w:p>
        </w:tc>
      </w:tr>
      <w:tr w:rsidR="000A14A2" w:rsidRPr="001C5A0F" w:rsidTr="00D811FE">
        <w:tc>
          <w:tcPr>
            <w:tcW w:w="2694" w:type="dxa"/>
          </w:tcPr>
          <w:p w:rsidR="000A14A2" w:rsidRPr="00D811FE" w:rsidRDefault="000A14A2" w:rsidP="00985140">
            <w:pPr>
              <w:jc w:val="both"/>
              <w:rPr>
                <w:sz w:val="24"/>
                <w:szCs w:val="24"/>
              </w:rPr>
            </w:pPr>
            <w:r w:rsidRPr="00D811FE">
              <w:rPr>
                <w:sz w:val="24"/>
                <w:szCs w:val="24"/>
              </w:rPr>
              <w:t>ДП«Баштанський Агромашсервіс»</w:t>
            </w:r>
          </w:p>
        </w:tc>
        <w:tc>
          <w:tcPr>
            <w:tcW w:w="1275" w:type="dxa"/>
            <w:vAlign w:val="center"/>
          </w:tcPr>
          <w:p w:rsidR="000A14A2" w:rsidRPr="00D811FE" w:rsidRDefault="000A14A2" w:rsidP="00D811FE">
            <w:pPr>
              <w:jc w:val="center"/>
              <w:rPr>
                <w:sz w:val="24"/>
                <w:szCs w:val="24"/>
              </w:rPr>
            </w:pPr>
            <w:r w:rsidRPr="00D811FE">
              <w:rPr>
                <w:sz w:val="24"/>
                <w:szCs w:val="24"/>
              </w:rPr>
              <w:t>359,0</w:t>
            </w:r>
          </w:p>
        </w:tc>
        <w:tc>
          <w:tcPr>
            <w:tcW w:w="993" w:type="dxa"/>
            <w:vAlign w:val="center"/>
          </w:tcPr>
          <w:p w:rsidR="000A14A2" w:rsidRPr="00D811FE" w:rsidRDefault="000A14A2" w:rsidP="00D811FE">
            <w:pPr>
              <w:jc w:val="center"/>
              <w:rPr>
                <w:sz w:val="24"/>
                <w:szCs w:val="24"/>
              </w:rPr>
            </w:pPr>
            <w:r w:rsidRPr="00D811FE">
              <w:rPr>
                <w:sz w:val="24"/>
                <w:szCs w:val="24"/>
              </w:rPr>
              <w:t>88,5</w:t>
            </w:r>
          </w:p>
        </w:tc>
        <w:tc>
          <w:tcPr>
            <w:tcW w:w="1275" w:type="dxa"/>
            <w:vAlign w:val="center"/>
          </w:tcPr>
          <w:p w:rsidR="000A14A2" w:rsidRPr="00D811FE" w:rsidRDefault="000A14A2" w:rsidP="00D811FE">
            <w:pPr>
              <w:jc w:val="center"/>
              <w:rPr>
                <w:sz w:val="24"/>
                <w:szCs w:val="24"/>
              </w:rPr>
            </w:pPr>
            <w:r w:rsidRPr="00D811FE">
              <w:rPr>
                <w:sz w:val="24"/>
                <w:szCs w:val="24"/>
              </w:rPr>
              <w:t>317,6</w:t>
            </w:r>
          </w:p>
        </w:tc>
        <w:tc>
          <w:tcPr>
            <w:tcW w:w="1134" w:type="dxa"/>
            <w:vAlign w:val="center"/>
          </w:tcPr>
          <w:p w:rsidR="000A14A2" w:rsidRPr="00D811FE" w:rsidRDefault="000A14A2" w:rsidP="00D811FE">
            <w:pPr>
              <w:jc w:val="center"/>
              <w:rPr>
                <w:sz w:val="24"/>
                <w:szCs w:val="24"/>
              </w:rPr>
            </w:pPr>
            <w:r w:rsidRPr="00D811FE">
              <w:rPr>
                <w:sz w:val="24"/>
                <w:szCs w:val="24"/>
              </w:rPr>
              <w:t>318,9</w:t>
            </w:r>
          </w:p>
        </w:tc>
        <w:tc>
          <w:tcPr>
            <w:tcW w:w="1134" w:type="dxa"/>
            <w:vAlign w:val="center"/>
          </w:tcPr>
          <w:p w:rsidR="000A14A2" w:rsidRPr="00D811FE" w:rsidRDefault="000A14A2" w:rsidP="00D811FE">
            <w:pPr>
              <w:jc w:val="center"/>
              <w:rPr>
                <w:sz w:val="24"/>
                <w:szCs w:val="24"/>
              </w:rPr>
            </w:pPr>
            <w:r w:rsidRPr="00D811FE">
              <w:rPr>
                <w:sz w:val="24"/>
                <w:szCs w:val="24"/>
              </w:rPr>
              <w:t>100,4</w:t>
            </w:r>
          </w:p>
        </w:tc>
        <w:tc>
          <w:tcPr>
            <w:tcW w:w="850" w:type="dxa"/>
            <w:vAlign w:val="center"/>
          </w:tcPr>
          <w:p w:rsidR="000A14A2" w:rsidRPr="00D811FE" w:rsidRDefault="000A14A2" w:rsidP="00D811FE">
            <w:pPr>
              <w:rPr>
                <w:sz w:val="24"/>
                <w:szCs w:val="24"/>
              </w:rPr>
            </w:pPr>
            <w:r w:rsidRPr="00D811FE">
              <w:rPr>
                <w:sz w:val="24"/>
                <w:szCs w:val="24"/>
              </w:rPr>
              <w:t>88,8</w:t>
            </w:r>
          </w:p>
        </w:tc>
      </w:tr>
      <w:tr w:rsidR="000A14A2" w:rsidRPr="001C5A0F" w:rsidTr="00D811FE">
        <w:tc>
          <w:tcPr>
            <w:tcW w:w="2694" w:type="dxa"/>
          </w:tcPr>
          <w:p w:rsidR="000A14A2" w:rsidRPr="00D811FE" w:rsidRDefault="000A14A2" w:rsidP="00985140">
            <w:pPr>
              <w:jc w:val="both"/>
              <w:rPr>
                <w:sz w:val="24"/>
                <w:szCs w:val="24"/>
              </w:rPr>
            </w:pPr>
            <w:r w:rsidRPr="00D811FE">
              <w:rPr>
                <w:sz w:val="24"/>
                <w:szCs w:val="24"/>
              </w:rPr>
              <w:t>ТОВ «Златополе»</w:t>
            </w:r>
          </w:p>
        </w:tc>
        <w:tc>
          <w:tcPr>
            <w:tcW w:w="1275" w:type="dxa"/>
            <w:vAlign w:val="center"/>
          </w:tcPr>
          <w:p w:rsidR="000A14A2" w:rsidRPr="00D811FE" w:rsidRDefault="000A14A2" w:rsidP="00985140">
            <w:pPr>
              <w:jc w:val="center"/>
              <w:rPr>
                <w:sz w:val="24"/>
                <w:szCs w:val="24"/>
              </w:rPr>
            </w:pPr>
            <w:r w:rsidRPr="00D811FE">
              <w:rPr>
                <w:sz w:val="24"/>
                <w:szCs w:val="24"/>
              </w:rPr>
              <w:t>1563,7</w:t>
            </w:r>
          </w:p>
        </w:tc>
        <w:tc>
          <w:tcPr>
            <w:tcW w:w="993" w:type="dxa"/>
            <w:vAlign w:val="center"/>
          </w:tcPr>
          <w:p w:rsidR="000A14A2" w:rsidRPr="00D811FE" w:rsidRDefault="000A14A2" w:rsidP="00985140">
            <w:pPr>
              <w:jc w:val="center"/>
              <w:rPr>
                <w:sz w:val="24"/>
                <w:szCs w:val="24"/>
              </w:rPr>
            </w:pPr>
            <w:r w:rsidRPr="00D811FE">
              <w:rPr>
                <w:sz w:val="24"/>
                <w:szCs w:val="24"/>
              </w:rPr>
              <w:t>35,5</w:t>
            </w:r>
          </w:p>
        </w:tc>
        <w:tc>
          <w:tcPr>
            <w:tcW w:w="1275" w:type="dxa"/>
            <w:vAlign w:val="center"/>
          </w:tcPr>
          <w:p w:rsidR="000A14A2" w:rsidRPr="00D811FE" w:rsidRDefault="000A14A2" w:rsidP="00985140">
            <w:pPr>
              <w:jc w:val="center"/>
              <w:rPr>
                <w:sz w:val="24"/>
                <w:szCs w:val="24"/>
              </w:rPr>
            </w:pPr>
            <w:r w:rsidRPr="00D811FE">
              <w:rPr>
                <w:sz w:val="24"/>
                <w:szCs w:val="24"/>
              </w:rPr>
              <w:t>554,4</w:t>
            </w:r>
          </w:p>
        </w:tc>
        <w:tc>
          <w:tcPr>
            <w:tcW w:w="1134" w:type="dxa"/>
            <w:vAlign w:val="center"/>
          </w:tcPr>
          <w:p w:rsidR="000A14A2" w:rsidRPr="00D811FE" w:rsidRDefault="000A14A2" w:rsidP="00985140">
            <w:pPr>
              <w:jc w:val="center"/>
              <w:rPr>
                <w:sz w:val="24"/>
                <w:szCs w:val="24"/>
              </w:rPr>
            </w:pPr>
            <w:r w:rsidRPr="00D811FE">
              <w:rPr>
                <w:sz w:val="24"/>
                <w:szCs w:val="24"/>
              </w:rPr>
              <w:t>357,4</w:t>
            </w:r>
          </w:p>
        </w:tc>
        <w:tc>
          <w:tcPr>
            <w:tcW w:w="1134" w:type="dxa"/>
            <w:vAlign w:val="center"/>
          </w:tcPr>
          <w:p w:rsidR="000A14A2" w:rsidRPr="00D811FE" w:rsidRDefault="000A14A2" w:rsidP="00985140">
            <w:pPr>
              <w:jc w:val="center"/>
              <w:rPr>
                <w:sz w:val="24"/>
                <w:szCs w:val="24"/>
              </w:rPr>
            </w:pPr>
            <w:r w:rsidRPr="00D811FE">
              <w:rPr>
                <w:sz w:val="24"/>
                <w:szCs w:val="24"/>
              </w:rPr>
              <w:t>64,5</w:t>
            </w:r>
          </w:p>
        </w:tc>
        <w:tc>
          <w:tcPr>
            <w:tcW w:w="850" w:type="dxa"/>
          </w:tcPr>
          <w:p w:rsidR="000A14A2" w:rsidRPr="00D811FE" w:rsidRDefault="000A14A2" w:rsidP="00985140">
            <w:pPr>
              <w:jc w:val="center"/>
              <w:rPr>
                <w:sz w:val="24"/>
                <w:szCs w:val="24"/>
              </w:rPr>
            </w:pPr>
            <w:r w:rsidRPr="00D811FE">
              <w:rPr>
                <w:sz w:val="24"/>
                <w:szCs w:val="24"/>
              </w:rPr>
              <w:t>22,9</w:t>
            </w:r>
          </w:p>
        </w:tc>
      </w:tr>
      <w:tr w:rsidR="000A14A2" w:rsidRPr="001C5A0F" w:rsidTr="00D811FE">
        <w:trPr>
          <w:trHeight w:val="702"/>
        </w:trPr>
        <w:tc>
          <w:tcPr>
            <w:tcW w:w="2694" w:type="dxa"/>
            <w:vAlign w:val="center"/>
          </w:tcPr>
          <w:p w:rsidR="000A14A2" w:rsidRPr="00D811FE" w:rsidRDefault="000A14A2" w:rsidP="00985140">
            <w:pPr>
              <w:jc w:val="center"/>
              <w:rPr>
                <w:b/>
                <w:sz w:val="24"/>
                <w:szCs w:val="24"/>
              </w:rPr>
            </w:pPr>
            <w:r w:rsidRPr="00D811FE">
              <w:rPr>
                <w:b/>
                <w:sz w:val="24"/>
                <w:szCs w:val="24"/>
              </w:rPr>
              <w:t>Всього:</w:t>
            </w:r>
          </w:p>
        </w:tc>
        <w:tc>
          <w:tcPr>
            <w:tcW w:w="1275" w:type="dxa"/>
            <w:vAlign w:val="center"/>
          </w:tcPr>
          <w:p w:rsidR="000A14A2" w:rsidRPr="00D811FE" w:rsidRDefault="000A14A2" w:rsidP="00D811FE">
            <w:pPr>
              <w:jc w:val="center"/>
              <w:rPr>
                <w:b/>
                <w:sz w:val="24"/>
                <w:szCs w:val="24"/>
              </w:rPr>
            </w:pPr>
            <w:r w:rsidRPr="00D811FE">
              <w:rPr>
                <w:b/>
                <w:sz w:val="24"/>
                <w:szCs w:val="24"/>
              </w:rPr>
              <w:t>292228,9</w:t>
            </w:r>
          </w:p>
        </w:tc>
        <w:tc>
          <w:tcPr>
            <w:tcW w:w="993" w:type="dxa"/>
            <w:vAlign w:val="center"/>
          </w:tcPr>
          <w:p w:rsidR="000A14A2" w:rsidRPr="00D811FE" w:rsidRDefault="000A14A2" w:rsidP="00D811FE">
            <w:pPr>
              <w:jc w:val="center"/>
              <w:rPr>
                <w:b/>
                <w:sz w:val="24"/>
                <w:szCs w:val="24"/>
              </w:rPr>
            </w:pPr>
            <w:r w:rsidRPr="00D811FE">
              <w:rPr>
                <w:b/>
                <w:sz w:val="24"/>
                <w:szCs w:val="24"/>
              </w:rPr>
              <w:t>128,2</w:t>
            </w:r>
          </w:p>
        </w:tc>
        <w:tc>
          <w:tcPr>
            <w:tcW w:w="1275" w:type="dxa"/>
            <w:vAlign w:val="center"/>
          </w:tcPr>
          <w:p w:rsidR="000A14A2" w:rsidRPr="00D811FE" w:rsidRDefault="000A14A2" w:rsidP="00D811FE">
            <w:pPr>
              <w:jc w:val="center"/>
              <w:rPr>
                <w:sz w:val="24"/>
                <w:szCs w:val="24"/>
              </w:rPr>
            </w:pPr>
            <w:r w:rsidRPr="00D811FE">
              <w:rPr>
                <w:b/>
                <w:sz w:val="24"/>
                <w:szCs w:val="24"/>
              </w:rPr>
              <w:t>374564,3</w:t>
            </w:r>
          </w:p>
        </w:tc>
        <w:tc>
          <w:tcPr>
            <w:tcW w:w="1134" w:type="dxa"/>
            <w:vAlign w:val="center"/>
          </w:tcPr>
          <w:p w:rsidR="000A14A2" w:rsidRPr="00D811FE" w:rsidRDefault="000A14A2" w:rsidP="00D811FE">
            <w:pPr>
              <w:jc w:val="center"/>
              <w:rPr>
                <w:b/>
                <w:sz w:val="24"/>
                <w:szCs w:val="24"/>
              </w:rPr>
            </w:pPr>
            <w:r w:rsidRPr="00D811FE">
              <w:rPr>
                <w:b/>
                <w:sz w:val="24"/>
                <w:szCs w:val="24"/>
              </w:rPr>
              <w:t>523586,3</w:t>
            </w:r>
          </w:p>
        </w:tc>
        <w:tc>
          <w:tcPr>
            <w:tcW w:w="1134" w:type="dxa"/>
            <w:vAlign w:val="center"/>
          </w:tcPr>
          <w:p w:rsidR="000A14A2" w:rsidRPr="00D811FE" w:rsidRDefault="000A14A2" w:rsidP="00D811FE">
            <w:pPr>
              <w:jc w:val="center"/>
              <w:rPr>
                <w:b/>
                <w:sz w:val="24"/>
                <w:szCs w:val="24"/>
              </w:rPr>
            </w:pPr>
            <w:r w:rsidRPr="00D811FE">
              <w:rPr>
                <w:b/>
                <w:sz w:val="24"/>
                <w:szCs w:val="24"/>
              </w:rPr>
              <w:t>139,8</w:t>
            </w:r>
          </w:p>
        </w:tc>
        <w:tc>
          <w:tcPr>
            <w:tcW w:w="850" w:type="dxa"/>
            <w:vAlign w:val="center"/>
          </w:tcPr>
          <w:p w:rsidR="000A14A2" w:rsidRPr="00D811FE" w:rsidRDefault="000A14A2" w:rsidP="00D811FE">
            <w:pPr>
              <w:rPr>
                <w:b/>
                <w:sz w:val="24"/>
                <w:szCs w:val="24"/>
              </w:rPr>
            </w:pPr>
            <w:r w:rsidRPr="00D811FE">
              <w:rPr>
                <w:b/>
                <w:sz w:val="24"/>
                <w:szCs w:val="24"/>
              </w:rPr>
              <w:t>179,2</w:t>
            </w:r>
          </w:p>
        </w:tc>
      </w:tr>
    </w:tbl>
    <w:p w:rsidR="00F34B97" w:rsidRPr="00905009" w:rsidRDefault="00F34B97" w:rsidP="00F34B97">
      <w:pPr>
        <w:ind w:right="-1"/>
        <w:jc w:val="both"/>
      </w:pPr>
    </w:p>
    <w:p w:rsidR="00F34B97" w:rsidRDefault="00F34B97" w:rsidP="005E111B">
      <w:pPr>
        <w:ind w:right="-284"/>
        <w:jc w:val="both"/>
      </w:pPr>
      <w:r>
        <w:t xml:space="preserve">         </w:t>
      </w:r>
      <w:r w:rsidRPr="00907294">
        <w:t xml:space="preserve">Реалізація молочної продукції ПАТ «Баштанський сирзавод» </w:t>
      </w:r>
      <w:r w:rsidRPr="00851FE0">
        <w:t xml:space="preserve">за січень- </w:t>
      </w:r>
      <w:r>
        <w:t xml:space="preserve">вересень </w:t>
      </w:r>
      <w:r w:rsidRPr="00851FE0">
        <w:t>2017 р</w:t>
      </w:r>
      <w:r>
        <w:t>оку на експорт становить 13269,5</w:t>
      </w:r>
      <w:r w:rsidRPr="00851FE0">
        <w:t xml:space="preserve"> тис.грн., що в порівнянні з минулим р</w:t>
      </w:r>
      <w:r>
        <w:t>оком збільшився в 2 рази або на 6773,4</w:t>
      </w:r>
      <w:r w:rsidRPr="00851FE0">
        <w:t xml:space="preserve"> тис.грн (</w:t>
      </w:r>
      <w:r>
        <w:t>січень –</w:t>
      </w:r>
      <w:r w:rsidR="009F4E12">
        <w:t xml:space="preserve"> </w:t>
      </w:r>
      <w:r>
        <w:t>вересень   2016 року – 6496,1</w:t>
      </w:r>
      <w:r w:rsidRPr="00851FE0">
        <w:t xml:space="preserve"> тис.грн.</w:t>
      </w:r>
      <w:r w:rsidR="00D811FE">
        <w:t>, січень – вересень 2015 року – 14908,4 тис.грн</w:t>
      </w:r>
      <w:r w:rsidRPr="00851FE0">
        <w:t>).</w:t>
      </w:r>
    </w:p>
    <w:p w:rsidR="005E111B" w:rsidRPr="00E24702" w:rsidRDefault="005E111B" w:rsidP="005E111B">
      <w:pPr>
        <w:ind w:right="-284"/>
        <w:jc w:val="both"/>
        <w:rPr>
          <w:b/>
          <w:bCs/>
          <w:i/>
          <w:iCs/>
          <w:color w:val="FF0000"/>
        </w:rPr>
      </w:pPr>
    </w:p>
    <w:p w:rsidR="005E111B" w:rsidRDefault="005E111B" w:rsidP="005E111B">
      <w:pPr>
        <w:jc w:val="center"/>
        <w:rPr>
          <w:b/>
          <w:i/>
          <w:iCs/>
          <w:noProof/>
        </w:rPr>
      </w:pPr>
      <w:r>
        <w:rPr>
          <w:b/>
          <w:i/>
          <w:iCs/>
          <w:noProof/>
        </w:rPr>
        <w:t>СІЛЬСЬКЕ ГОСПОДАРСТВО</w:t>
      </w:r>
    </w:p>
    <w:p w:rsidR="00977DCF" w:rsidRPr="001A2CD8" w:rsidRDefault="005E111B" w:rsidP="005E111B">
      <w:pPr>
        <w:ind w:right="-284"/>
        <w:jc w:val="both"/>
        <w:rPr>
          <w:rFonts w:eastAsia="Calibri"/>
          <w:shd w:val="clear" w:color="auto" w:fill="FFFFFF"/>
          <w:lang w:eastAsia="en-US"/>
        </w:rPr>
      </w:pPr>
      <w:r>
        <w:rPr>
          <w:rFonts w:eastAsia="Calibri"/>
          <w:shd w:val="clear" w:color="auto" w:fill="FFFFFF"/>
          <w:lang w:eastAsia="en-US"/>
        </w:rPr>
        <w:t xml:space="preserve">         </w:t>
      </w:r>
      <w:r w:rsidR="00977DCF" w:rsidRPr="001A2CD8">
        <w:rPr>
          <w:rFonts w:eastAsia="Calibri"/>
          <w:shd w:val="clear" w:color="auto" w:fill="FFFFFF"/>
          <w:lang w:eastAsia="en-US"/>
        </w:rPr>
        <w:t>Сільське</w:t>
      </w:r>
      <w:r>
        <w:rPr>
          <w:rFonts w:eastAsia="Calibri"/>
          <w:shd w:val="clear" w:color="auto" w:fill="FFFFFF"/>
          <w:lang w:eastAsia="en-US"/>
        </w:rPr>
        <w:t xml:space="preserve"> </w:t>
      </w:r>
      <w:r w:rsidR="00977DCF" w:rsidRPr="001A2CD8">
        <w:rPr>
          <w:rFonts w:eastAsia="Calibri"/>
          <w:shd w:val="clear" w:color="auto" w:fill="FFFFFF"/>
          <w:lang w:eastAsia="en-US"/>
        </w:rPr>
        <w:t>господарство є однією з основних</w:t>
      </w:r>
      <w:r>
        <w:rPr>
          <w:rFonts w:eastAsia="Calibri"/>
          <w:shd w:val="clear" w:color="auto" w:fill="FFFFFF"/>
          <w:lang w:eastAsia="en-US"/>
        </w:rPr>
        <w:t xml:space="preserve"> </w:t>
      </w:r>
      <w:r w:rsidR="00977DCF" w:rsidRPr="001A2CD8">
        <w:rPr>
          <w:rFonts w:eastAsia="Calibri"/>
          <w:shd w:val="clear" w:color="auto" w:fill="FFFFFF"/>
          <w:lang w:eastAsia="en-US"/>
        </w:rPr>
        <w:t>галузей народного господарства, оскільки</w:t>
      </w:r>
      <w:r>
        <w:rPr>
          <w:rFonts w:eastAsia="Calibri"/>
          <w:shd w:val="clear" w:color="auto" w:fill="FFFFFF"/>
          <w:lang w:eastAsia="en-US"/>
        </w:rPr>
        <w:t xml:space="preserve">, </w:t>
      </w:r>
      <w:r w:rsidR="00977DCF" w:rsidRPr="001A2CD8">
        <w:rPr>
          <w:rFonts w:eastAsia="Calibri"/>
          <w:shd w:val="clear" w:color="auto" w:fill="FFFFFF"/>
          <w:lang w:eastAsia="en-US"/>
        </w:rPr>
        <w:t>виробництво</w:t>
      </w:r>
      <w:r>
        <w:rPr>
          <w:rFonts w:eastAsia="Calibri"/>
          <w:shd w:val="clear" w:color="auto" w:fill="FFFFFF"/>
          <w:lang w:eastAsia="en-US"/>
        </w:rPr>
        <w:t xml:space="preserve"> </w:t>
      </w:r>
      <w:r w:rsidR="00977DCF" w:rsidRPr="001A2CD8">
        <w:rPr>
          <w:rFonts w:eastAsia="Calibri"/>
          <w:shd w:val="clear" w:color="auto" w:fill="FFFFFF"/>
          <w:lang w:eastAsia="en-US"/>
        </w:rPr>
        <w:t>продуктів</w:t>
      </w:r>
      <w:r>
        <w:rPr>
          <w:rFonts w:eastAsia="Calibri"/>
          <w:shd w:val="clear" w:color="auto" w:fill="FFFFFF"/>
          <w:lang w:eastAsia="en-US"/>
        </w:rPr>
        <w:t xml:space="preserve"> </w:t>
      </w:r>
      <w:r w:rsidR="00977DCF" w:rsidRPr="001A2CD8">
        <w:rPr>
          <w:rFonts w:eastAsia="Calibri"/>
          <w:shd w:val="clear" w:color="auto" w:fill="FFFFFF"/>
          <w:lang w:eastAsia="en-US"/>
        </w:rPr>
        <w:t>харчування - перша умова</w:t>
      </w:r>
      <w:r>
        <w:rPr>
          <w:rFonts w:eastAsia="Calibri"/>
          <w:shd w:val="clear" w:color="auto" w:fill="FFFFFF"/>
          <w:lang w:eastAsia="en-US"/>
        </w:rPr>
        <w:t xml:space="preserve"> </w:t>
      </w:r>
      <w:r w:rsidR="00977DCF" w:rsidRPr="001A2CD8">
        <w:rPr>
          <w:rFonts w:eastAsia="Calibri"/>
          <w:shd w:val="clear" w:color="auto" w:fill="FFFFFF"/>
          <w:lang w:eastAsia="en-US"/>
        </w:rPr>
        <w:t>життя</w:t>
      </w:r>
      <w:r>
        <w:rPr>
          <w:rFonts w:eastAsia="Calibri"/>
          <w:shd w:val="clear" w:color="auto" w:fill="FFFFFF"/>
          <w:lang w:eastAsia="en-US"/>
        </w:rPr>
        <w:t xml:space="preserve"> </w:t>
      </w:r>
      <w:r w:rsidR="00977DCF" w:rsidRPr="001A2CD8">
        <w:rPr>
          <w:rFonts w:eastAsia="Calibri"/>
          <w:shd w:val="clear" w:color="auto" w:fill="FFFFFF"/>
          <w:lang w:eastAsia="en-US"/>
        </w:rPr>
        <w:t>безпосередніх</w:t>
      </w:r>
      <w:r>
        <w:rPr>
          <w:rFonts w:eastAsia="Calibri"/>
          <w:shd w:val="clear" w:color="auto" w:fill="FFFFFF"/>
          <w:lang w:eastAsia="en-US"/>
        </w:rPr>
        <w:t xml:space="preserve"> </w:t>
      </w:r>
      <w:r w:rsidR="00977DCF" w:rsidRPr="001A2CD8">
        <w:rPr>
          <w:rFonts w:eastAsia="Calibri"/>
          <w:shd w:val="clear" w:color="auto" w:fill="FFFFFF"/>
          <w:lang w:eastAsia="en-US"/>
        </w:rPr>
        <w:t>виробників. Водночас</w:t>
      </w:r>
      <w:r>
        <w:rPr>
          <w:rFonts w:eastAsia="Calibri"/>
          <w:shd w:val="clear" w:color="auto" w:fill="FFFFFF"/>
          <w:lang w:eastAsia="en-US"/>
        </w:rPr>
        <w:t xml:space="preserve"> </w:t>
      </w:r>
      <w:r w:rsidR="00977DCF" w:rsidRPr="001A2CD8">
        <w:rPr>
          <w:rFonts w:eastAsia="Calibri"/>
          <w:shd w:val="clear" w:color="auto" w:fill="FFFFFF"/>
          <w:lang w:eastAsia="en-US"/>
        </w:rPr>
        <w:t>воно є сировинною базою легкої та харчової</w:t>
      </w:r>
      <w:r>
        <w:rPr>
          <w:rFonts w:eastAsia="Calibri"/>
          <w:shd w:val="clear" w:color="auto" w:fill="FFFFFF"/>
          <w:lang w:eastAsia="en-US"/>
        </w:rPr>
        <w:t xml:space="preserve"> </w:t>
      </w:r>
      <w:r w:rsidR="00977DCF" w:rsidRPr="001A2CD8">
        <w:rPr>
          <w:rFonts w:eastAsia="Calibri"/>
          <w:shd w:val="clear" w:color="auto" w:fill="FFFFFF"/>
          <w:lang w:eastAsia="en-US"/>
        </w:rPr>
        <w:t>промисловості. У сільському</w:t>
      </w:r>
      <w:r>
        <w:rPr>
          <w:rFonts w:eastAsia="Calibri"/>
          <w:shd w:val="clear" w:color="auto" w:fill="FFFFFF"/>
          <w:lang w:eastAsia="en-US"/>
        </w:rPr>
        <w:t xml:space="preserve"> </w:t>
      </w:r>
      <w:r w:rsidR="00977DCF" w:rsidRPr="001A2CD8">
        <w:rPr>
          <w:rFonts w:eastAsia="Calibri"/>
          <w:shd w:val="clear" w:color="auto" w:fill="FFFFFF"/>
          <w:lang w:eastAsia="en-US"/>
        </w:rPr>
        <w:t>господарстві</w:t>
      </w:r>
      <w:r>
        <w:rPr>
          <w:rFonts w:eastAsia="Calibri"/>
          <w:shd w:val="clear" w:color="auto" w:fill="FFFFFF"/>
          <w:lang w:eastAsia="en-US"/>
        </w:rPr>
        <w:t>,</w:t>
      </w:r>
      <w:r w:rsidR="00977DCF" w:rsidRPr="001A2CD8">
        <w:rPr>
          <w:rFonts w:eastAsia="Calibri"/>
          <w:shd w:val="clear" w:color="auto" w:fill="FFFFFF"/>
          <w:lang w:eastAsia="en-US"/>
        </w:rPr>
        <w:t xml:space="preserve"> як і в інших</w:t>
      </w:r>
      <w:r>
        <w:rPr>
          <w:rFonts w:eastAsia="Calibri"/>
          <w:shd w:val="clear" w:color="auto" w:fill="FFFFFF"/>
          <w:lang w:eastAsia="en-US"/>
        </w:rPr>
        <w:t xml:space="preserve"> </w:t>
      </w:r>
      <w:r w:rsidR="00977DCF" w:rsidRPr="001A2CD8">
        <w:rPr>
          <w:rFonts w:eastAsia="Calibri"/>
          <w:shd w:val="clear" w:color="auto" w:fill="FFFFFF"/>
          <w:lang w:eastAsia="en-US"/>
        </w:rPr>
        <w:t>галузях</w:t>
      </w:r>
      <w:r>
        <w:rPr>
          <w:rFonts w:eastAsia="Calibri"/>
          <w:shd w:val="clear" w:color="auto" w:fill="FFFFFF"/>
          <w:lang w:eastAsia="en-US"/>
        </w:rPr>
        <w:t xml:space="preserve"> </w:t>
      </w:r>
      <w:r w:rsidR="00977DCF" w:rsidRPr="001A2CD8">
        <w:rPr>
          <w:rFonts w:eastAsia="Calibri"/>
          <w:shd w:val="clear" w:color="auto" w:fill="FFFFFF"/>
          <w:lang w:eastAsia="en-US"/>
        </w:rPr>
        <w:t>суспільного</w:t>
      </w:r>
      <w:r>
        <w:rPr>
          <w:rFonts w:eastAsia="Calibri"/>
          <w:shd w:val="clear" w:color="auto" w:fill="FFFFFF"/>
          <w:lang w:eastAsia="en-US"/>
        </w:rPr>
        <w:t xml:space="preserve"> </w:t>
      </w:r>
      <w:r w:rsidR="00977DCF" w:rsidRPr="001A2CD8">
        <w:rPr>
          <w:rFonts w:eastAsia="Calibri"/>
          <w:shd w:val="clear" w:color="auto" w:fill="FFFFFF"/>
          <w:lang w:eastAsia="en-US"/>
        </w:rPr>
        <w:t>виробництва, відбувається</w:t>
      </w:r>
      <w:r>
        <w:rPr>
          <w:rFonts w:eastAsia="Calibri"/>
          <w:shd w:val="clear" w:color="auto" w:fill="FFFFFF"/>
          <w:lang w:eastAsia="en-US"/>
        </w:rPr>
        <w:t xml:space="preserve"> </w:t>
      </w:r>
      <w:r w:rsidR="00977DCF" w:rsidRPr="001A2CD8">
        <w:rPr>
          <w:rFonts w:eastAsia="Calibri"/>
          <w:shd w:val="clear" w:color="auto" w:fill="FFFFFF"/>
          <w:lang w:eastAsia="en-US"/>
        </w:rPr>
        <w:t>постійний</w:t>
      </w:r>
      <w:r>
        <w:rPr>
          <w:rFonts w:eastAsia="Calibri"/>
          <w:shd w:val="clear" w:color="auto" w:fill="FFFFFF"/>
          <w:lang w:eastAsia="en-US"/>
        </w:rPr>
        <w:t xml:space="preserve"> </w:t>
      </w:r>
      <w:r w:rsidR="00977DCF" w:rsidRPr="001A2CD8">
        <w:rPr>
          <w:rFonts w:eastAsia="Calibri"/>
          <w:shd w:val="clear" w:color="auto" w:fill="FFFFFF"/>
          <w:lang w:eastAsia="en-US"/>
        </w:rPr>
        <w:t>розвиток і вдосконалення</w:t>
      </w:r>
      <w:r>
        <w:rPr>
          <w:rFonts w:eastAsia="Calibri"/>
          <w:shd w:val="clear" w:color="auto" w:fill="FFFFFF"/>
          <w:lang w:eastAsia="en-US"/>
        </w:rPr>
        <w:t xml:space="preserve"> </w:t>
      </w:r>
      <w:r w:rsidR="00977DCF" w:rsidRPr="001A2CD8">
        <w:rPr>
          <w:rFonts w:eastAsia="Calibri"/>
          <w:shd w:val="clear" w:color="auto" w:fill="FFFFFF"/>
          <w:lang w:eastAsia="en-US"/>
        </w:rPr>
        <w:t>продуктивних сил</w:t>
      </w:r>
      <w:r>
        <w:rPr>
          <w:rFonts w:eastAsia="Calibri"/>
          <w:shd w:val="clear" w:color="auto" w:fill="FFFFFF"/>
          <w:lang w:eastAsia="en-US"/>
        </w:rPr>
        <w:t>,</w:t>
      </w:r>
      <w:r w:rsidR="00977DCF" w:rsidRPr="001A2CD8">
        <w:rPr>
          <w:rFonts w:eastAsia="Calibri"/>
          <w:shd w:val="clear" w:color="auto" w:fill="FFFFFF"/>
          <w:lang w:eastAsia="en-US"/>
        </w:rPr>
        <w:t xml:space="preserve"> і на цій</w:t>
      </w:r>
      <w:r>
        <w:rPr>
          <w:rFonts w:eastAsia="Calibri"/>
          <w:shd w:val="clear" w:color="auto" w:fill="FFFFFF"/>
          <w:lang w:eastAsia="en-US"/>
        </w:rPr>
        <w:t xml:space="preserve"> </w:t>
      </w:r>
      <w:r w:rsidR="00977DCF" w:rsidRPr="001A2CD8">
        <w:rPr>
          <w:rFonts w:eastAsia="Calibri"/>
          <w:shd w:val="clear" w:color="auto" w:fill="FFFFFF"/>
          <w:lang w:eastAsia="en-US"/>
        </w:rPr>
        <w:t>основі</w:t>
      </w:r>
      <w:r w:rsidR="00F6328C">
        <w:rPr>
          <w:rFonts w:eastAsia="Calibri"/>
          <w:shd w:val="clear" w:color="auto" w:fill="FFFFFF"/>
          <w:lang w:eastAsia="en-US"/>
        </w:rPr>
        <w:t>,</w:t>
      </w:r>
      <w:r>
        <w:rPr>
          <w:rFonts w:eastAsia="Calibri"/>
          <w:shd w:val="clear" w:color="auto" w:fill="FFFFFF"/>
          <w:lang w:eastAsia="en-US"/>
        </w:rPr>
        <w:t xml:space="preserve"> </w:t>
      </w:r>
      <w:r w:rsidR="00977DCF" w:rsidRPr="001A2CD8">
        <w:rPr>
          <w:rFonts w:eastAsia="Calibri"/>
          <w:shd w:val="clear" w:color="auto" w:fill="FFFFFF"/>
          <w:lang w:eastAsia="en-US"/>
        </w:rPr>
        <w:t>зростає</w:t>
      </w:r>
      <w:r>
        <w:rPr>
          <w:rFonts w:eastAsia="Calibri"/>
          <w:shd w:val="clear" w:color="auto" w:fill="FFFFFF"/>
          <w:lang w:eastAsia="en-US"/>
        </w:rPr>
        <w:t xml:space="preserve"> </w:t>
      </w:r>
      <w:r w:rsidR="00977DCF" w:rsidRPr="001A2CD8">
        <w:rPr>
          <w:rFonts w:eastAsia="Calibri"/>
          <w:shd w:val="clear" w:color="auto" w:fill="FFFFFF"/>
          <w:lang w:eastAsia="en-US"/>
        </w:rPr>
        <w:t>ефективність</w:t>
      </w:r>
      <w:r>
        <w:rPr>
          <w:rFonts w:eastAsia="Calibri"/>
          <w:shd w:val="clear" w:color="auto" w:fill="FFFFFF"/>
          <w:lang w:eastAsia="en-US"/>
        </w:rPr>
        <w:t xml:space="preserve"> </w:t>
      </w:r>
      <w:r w:rsidR="00F6328C">
        <w:rPr>
          <w:rFonts w:eastAsia="Calibri"/>
          <w:shd w:val="clear" w:color="auto" w:fill="FFFFFF"/>
          <w:lang w:eastAsia="en-US"/>
        </w:rPr>
        <w:t>сільськогосподар</w:t>
      </w:r>
      <w:r w:rsidR="00977DCF" w:rsidRPr="001A2CD8">
        <w:rPr>
          <w:rFonts w:eastAsia="Calibri"/>
          <w:shd w:val="clear" w:color="auto" w:fill="FFFFFF"/>
          <w:lang w:eastAsia="en-US"/>
        </w:rPr>
        <w:t>сько</w:t>
      </w:r>
      <w:r>
        <w:rPr>
          <w:rFonts w:eastAsia="Calibri"/>
          <w:shd w:val="clear" w:color="auto" w:fill="FFFFFF"/>
          <w:lang w:eastAsia="en-US"/>
        </w:rPr>
        <w:t xml:space="preserve">ї </w:t>
      </w:r>
      <w:r w:rsidR="00977DCF" w:rsidRPr="001A2CD8">
        <w:rPr>
          <w:rFonts w:eastAsia="Calibri"/>
          <w:shd w:val="clear" w:color="auto" w:fill="FFFFFF"/>
          <w:lang w:eastAsia="en-US"/>
        </w:rPr>
        <w:t>праці.</w:t>
      </w:r>
    </w:p>
    <w:p w:rsidR="00977DCF" w:rsidRPr="00F6328C" w:rsidRDefault="00F6328C" w:rsidP="005E111B">
      <w:pPr>
        <w:shd w:val="clear" w:color="auto" w:fill="FFFFFF"/>
        <w:ind w:right="-284"/>
        <w:jc w:val="both"/>
        <w:rPr>
          <w:color w:val="auto"/>
        </w:rPr>
      </w:pPr>
      <w:r w:rsidRPr="00F6328C">
        <w:rPr>
          <w:rStyle w:val="FontStyle14"/>
          <w:color w:val="auto"/>
        </w:rPr>
        <w:t xml:space="preserve">         </w:t>
      </w:r>
      <w:r w:rsidR="00977DCF" w:rsidRPr="00F6328C">
        <w:rPr>
          <w:rStyle w:val="FontStyle14"/>
          <w:color w:val="auto"/>
        </w:rPr>
        <w:t xml:space="preserve">Баштанщина - </w:t>
      </w:r>
      <w:r w:rsidR="00977DCF" w:rsidRPr="00F6328C">
        <w:rPr>
          <w:rFonts w:eastAsia="Calibri"/>
          <w:bCs/>
          <w:color w:val="auto"/>
          <w:bdr w:val="none" w:sz="0" w:space="0" w:color="auto" w:frame="1"/>
          <w:lang w:eastAsia="en-US"/>
        </w:rPr>
        <w:t>це  аграрний край. Агропромисловий комплекс є потужною галуззю, завдяки</w:t>
      </w:r>
      <w:r w:rsidRPr="00F6328C">
        <w:rPr>
          <w:rFonts w:eastAsia="Calibri"/>
          <w:bCs/>
          <w:color w:val="auto"/>
          <w:bdr w:val="none" w:sz="0" w:space="0" w:color="auto" w:frame="1"/>
          <w:lang w:eastAsia="en-US"/>
        </w:rPr>
        <w:t xml:space="preserve"> </w:t>
      </w:r>
      <w:r w:rsidR="00977DCF" w:rsidRPr="00F6328C">
        <w:rPr>
          <w:rFonts w:eastAsia="Calibri"/>
          <w:bCs/>
          <w:color w:val="auto"/>
          <w:bdr w:val="none" w:sz="0" w:space="0" w:color="auto" w:frame="1"/>
          <w:lang w:eastAsia="en-US"/>
        </w:rPr>
        <w:t>якому</w:t>
      </w:r>
      <w:r w:rsidRPr="00F6328C">
        <w:rPr>
          <w:rFonts w:eastAsia="Calibri"/>
          <w:bCs/>
          <w:color w:val="auto"/>
          <w:bdr w:val="none" w:sz="0" w:space="0" w:color="auto" w:frame="1"/>
          <w:lang w:eastAsia="en-US"/>
        </w:rPr>
        <w:t xml:space="preserve"> </w:t>
      </w:r>
      <w:r w:rsidR="00977DCF" w:rsidRPr="00F6328C">
        <w:rPr>
          <w:rFonts w:eastAsia="Calibri"/>
          <w:bCs/>
          <w:color w:val="auto"/>
          <w:bdr w:val="none" w:sz="0" w:space="0" w:color="auto" w:frame="1"/>
          <w:lang w:eastAsia="en-US"/>
        </w:rPr>
        <w:t>вирішуються</w:t>
      </w:r>
      <w:r w:rsidRPr="00F6328C">
        <w:rPr>
          <w:rFonts w:eastAsia="Calibri"/>
          <w:bCs/>
          <w:color w:val="auto"/>
          <w:bdr w:val="none" w:sz="0" w:space="0" w:color="auto" w:frame="1"/>
          <w:lang w:eastAsia="en-US"/>
        </w:rPr>
        <w:t xml:space="preserve"> </w:t>
      </w:r>
      <w:r w:rsidR="00977DCF" w:rsidRPr="00F6328C">
        <w:rPr>
          <w:rFonts w:eastAsia="Calibri"/>
          <w:bCs/>
          <w:color w:val="auto"/>
          <w:bdr w:val="none" w:sz="0" w:space="0" w:color="auto" w:frame="1"/>
          <w:lang w:eastAsia="en-US"/>
        </w:rPr>
        <w:t>питання</w:t>
      </w:r>
      <w:r w:rsidRPr="00F6328C">
        <w:rPr>
          <w:rFonts w:eastAsia="Calibri"/>
          <w:bCs/>
          <w:color w:val="auto"/>
          <w:bdr w:val="none" w:sz="0" w:space="0" w:color="auto" w:frame="1"/>
          <w:lang w:eastAsia="en-US"/>
        </w:rPr>
        <w:t xml:space="preserve"> </w:t>
      </w:r>
      <w:r w:rsidR="00977DCF" w:rsidRPr="00F6328C">
        <w:rPr>
          <w:rFonts w:eastAsia="Calibri"/>
          <w:bCs/>
          <w:color w:val="auto"/>
          <w:bdr w:val="none" w:sz="0" w:space="0" w:color="auto" w:frame="1"/>
          <w:lang w:eastAsia="en-US"/>
        </w:rPr>
        <w:t>продовольчої</w:t>
      </w:r>
      <w:r w:rsidRPr="00F6328C">
        <w:rPr>
          <w:rFonts w:eastAsia="Calibri"/>
          <w:bCs/>
          <w:color w:val="auto"/>
          <w:bdr w:val="none" w:sz="0" w:space="0" w:color="auto" w:frame="1"/>
          <w:lang w:eastAsia="en-US"/>
        </w:rPr>
        <w:t xml:space="preserve"> </w:t>
      </w:r>
      <w:r w:rsidR="00977DCF" w:rsidRPr="00F6328C">
        <w:rPr>
          <w:rFonts w:eastAsia="Calibri"/>
          <w:bCs/>
          <w:color w:val="auto"/>
          <w:bdr w:val="none" w:sz="0" w:space="0" w:color="auto" w:frame="1"/>
          <w:lang w:eastAsia="en-US"/>
        </w:rPr>
        <w:t>безпеки району, зайнятості</w:t>
      </w:r>
      <w:r w:rsidRPr="00F6328C">
        <w:rPr>
          <w:rFonts w:eastAsia="Calibri"/>
          <w:bCs/>
          <w:color w:val="auto"/>
          <w:bdr w:val="none" w:sz="0" w:space="0" w:color="auto" w:frame="1"/>
          <w:lang w:eastAsia="en-US"/>
        </w:rPr>
        <w:t xml:space="preserve"> </w:t>
      </w:r>
      <w:r w:rsidR="00977DCF" w:rsidRPr="00F6328C">
        <w:rPr>
          <w:rFonts w:eastAsia="Calibri"/>
          <w:bCs/>
          <w:color w:val="auto"/>
          <w:bdr w:val="none" w:sz="0" w:space="0" w:color="auto" w:frame="1"/>
          <w:lang w:eastAsia="en-US"/>
        </w:rPr>
        <w:t>населення, соціального</w:t>
      </w:r>
      <w:r w:rsidRPr="00F6328C">
        <w:rPr>
          <w:rFonts w:eastAsia="Calibri"/>
          <w:bCs/>
          <w:color w:val="auto"/>
          <w:bdr w:val="none" w:sz="0" w:space="0" w:color="auto" w:frame="1"/>
          <w:lang w:eastAsia="en-US"/>
        </w:rPr>
        <w:t xml:space="preserve"> </w:t>
      </w:r>
      <w:r w:rsidR="00977DCF" w:rsidRPr="00F6328C">
        <w:rPr>
          <w:rFonts w:eastAsia="Calibri"/>
          <w:bCs/>
          <w:color w:val="auto"/>
          <w:bdr w:val="none" w:sz="0" w:space="0" w:color="auto" w:frame="1"/>
          <w:lang w:eastAsia="en-US"/>
        </w:rPr>
        <w:t>розвитку села.</w:t>
      </w:r>
    </w:p>
    <w:p w:rsidR="00977DCF" w:rsidRPr="001A2CD8" w:rsidRDefault="00F6328C" w:rsidP="005E111B">
      <w:pPr>
        <w:shd w:val="clear" w:color="auto" w:fill="FFFFFF"/>
        <w:ind w:right="-284"/>
        <w:jc w:val="both"/>
        <w:rPr>
          <w:rStyle w:val="FontStyle14"/>
        </w:rPr>
      </w:pPr>
      <w:r>
        <w:t xml:space="preserve">         У</w:t>
      </w:r>
      <w:r w:rsidR="00977DCF" w:rsidRPr="001A2CD8">
        <w:t xml:space="preserve"> процесі реформування на території району створено </w:t>
      </w:r>
      <w:r w:rsidR="00977DCF" w:rsidRPr="001A2CD8">
        <w:rPr>
          <w:rStyle w:val="FontStyle14"/>
        </w:rPr>
        <w:t>74 товариства з обмеженою</w:t>
      </w:r>
      <w:r>
        <w:rPr>
          <w:rStyle w:val="FontStyle14"/>
        </w:rPr>
        <w:t xml:space="preserve"> </w:t>
      </w:r>
      <w:r w:rsidR="00977DCF" w:rsidRPr="001A2CD8">
        <w:rPr>
          <w:rStyle w:val="FontStyle14"/>
        </w:rPr>
        <w:t>відповідальністю, акціонерних та приватних</w:t>
      </w:r>
      <w:r>
        <w:rPr>
          <w:rStyle w:val="FontStyle14"/>
        </w:rPr>
        <w:t xml:space="preserve"> </w:t>
      </w:r>
      <w:r w:rsidR="00977DCF" w:rsidRPr="001A2CD8">
        <w:rPr>
          <w:rStyle w:val="FontStyle14"/>
        </w:rPr>
        <w:t>підприємств,            463 фермерських господарства, більше 2200 одноосібників.</w:t>
      </w:r>
    </w:p>
    <w:p w:rsidR="00977DCF" w:rsidRPr="001A2CD8" w:rsidRDefault="00F6328C" w:rsidP="005E111B">
      <w:pPr>
        <w:shd w:val="clear" w:color="auto" w:fill="FFFFFF"/>
        <w:tabs>
          <w:tab w:val="left" w:pos="8808"/>
        </w:tabs>
        <w:ind w:right="-284"/>
        <w:jc w:val="both"/>
        <w:rPr>
          <w:rStyle w:val="FontStyle14"/>
        </w:rPr>
      </w:pPr>
      <w:r>
        <w:t xml:space="preserve">         </w:t>
      </w:r>
      <w:r w:rsidR="00977DCF" w:rsidRPr="001A2CD8">
        <w:t>Рослинництво є базою аграрного виробництва</w:t>
      </w:r>
      <w:r w:rsidR="00977DCF">
        <w:t>.</w:t>
      </w:r>
      <w:r>
        <w:t xml:space="preserve"> </w:t>
      </w:r>
      <w:r w:rsidR="00977DCF" w:rsidRPr="001A2CD8">
        <w:t>Підвищення врожайності зернових – основний шлях підвищення ефективності вир</w:t>
      </w:r>
      <w:r>
        <w:t xml:space="preserve">обництва зерна та його запасів. </w:t>
      </w:r>
      <w:r w:rsidR="00977DCF" w:rsidRPr="001A2CD8">
        <w:t xml:space="preserve">На врожайність, головним чином, впливає впровадження високоврожайних районованих сортів, використання високоякісного насіннєвого матеріалу, внесення добрив та погодні умови.  </w:t>
      </w:r>
    </w:p>
    <w:p w:rsidR="00977DCF" w:rsidRPr="001A2CD8" w:rsidRDefault="00F6328C" w:rsidP="005E111B">
      <w:pPr>
        <w:ind w:right="-284"/>
        <w:jc w:val="both"/>
        <w:rPr>
          <w:rStyle w:val="FontStyle14"/>
        </w:rPr>
      </w:pPr>
      <w:r>
        <w:rPr>
          <w:rStyle w:val="FontStyle14"/>
        </w:rPr>
        <w:t xml:space="preserve">        </w:t>
      </w:r>
      <w:r w:rsidR="00977DCF">
        <w:rPr>
          <w:rStyle w:val="FontStyle14"/>
        </w:rPr>
        <w:t>З 2015 по 2017</w:t>
      </w:r>
      <w:r w:rsidR="00977DCF" w:rsidRPr="001A2CD8">
        <w:rPr>
          <w:rStyle w:val="FontStyle14"/>
        </w:rPr>
        <w:t xml:space="preserve"> роки спостерігається зменшення  площі посіву зернових та зернобобових культур </w:t>
      </w:r>
      <w:r w:rsidR="00977DCF">
        <w:rPr>
          <w:rStyle w:val="FontStyle14"/>
        </w:rPr>
        <w:t>на 14</w:t>
      </w:r>
      <w:r w:rsidR="00977DCF" w:rsidRPr="001A2CD8">
        <w:rPr>
          <w:rStyle w:val="FontStyle14"/>
        </w:rPr>
        <w:t>%,</w:t>
      </w:r>
      <w:r>
        <w:rPr>
          <w:rStyle w:val="FontStyle14"/>
        </w:rPr>
        <w:t xml:space="preserve"> </w:t>
      </w:r>
      <w:r w:rsidR="00977DCF" w:rsidRPr="001A2CD8">
        <w:rPr>
          <w:rStyle w:val="FontStyle14"/>
        </w:rPr>
        <w:t>однією з причин</w:t>
      </w:r>
      <w:r>
        <w:rPr>
          <w:rStyle w:val="FontStyle14"/>
        </w:rPr>
        <w:t xml:space="preserve"> </w:t>
      </w:r>
      <w:r w:rsidR="00977DCF" w:rsidRPr="001A2CD8">
        <w:rPr>
          <w:rFonts w:eastAsia="Calibri"/>
          <w:lang w:eastAsia="en-US"/>
        </w:rPr>
        <w:t>є несприятливі погодні  умови регіону, в оптимальні терміни посіву з 25 серпня по 25 вересня спостерігається стійка посушлива погода, що відтягує посіви на більш пізній період та спричиняє недостатній розвиток культур</w:t>
      </w:r>
      <w:r w:rsidR="00977DCF" w:rsidRPr="001A2CD8">
        <w:rPr>
          <w:rStyle w:val="FontStyle14"/>
        </w:rPr>
        <w:t>. Але д</w:t>
      </w:r>
      <w:r w:rsidR="00977DCF" w:rsidRPr="001A2CD8">
        <w:t xml:space="preserve">инаміка урожайності та валового збору зернових засвідчує, що завдяки впровадженню новітніх </w:t>
      </w:r>
      <w:r w:rsidR="00977DCF" w:rsidRPr="001A2CD8">
        <w:lastRenderedPageBreak/>
        <w:t>технологій,</w:t>
      </w:r>
      <w:r w:rsidR="00977DCF" w:rsidRPr="001A2CD8">
        <w:rPr>
          <w:rStyle w:val="FontStyle14"/>
        </w:rPr>
        <w:t xml:space="preserve"> науково обґрунтованій структурі посівних площ, високоврожайним, економічно вигідним  сортам,</w:t>
      </w:r>
      <w:r>
        <w:rPr>
          <w:rStyle w:val="FontStyle14"/>
        </w:rPr>
        <w:t xml:space="preserve"> </w:t>
      </w:r>
      <w:r w:rsidR="00977DCF" w:rsidRPr="001A2CD8">
        <w:t>залежність від погодних умов суттєво зменшилась.</w:t>
      </w:r>
    </w:p>
    <w:p w:rsidR="00977DCF" w:rsidRDefault="00F6328C" w:rsidP="005E111B">
      <w:pPr>
        <w:ind w:right="-284"/>
        <w:jc w:val="both"/>
        <w:rPr>
          <w:rStyle w:val="FontStyle14"/>
        </w:rPr>
      </w:pPr>
      <w:r>
        <w:rPr>
          <w:rStyle w:val="FontStyle14"/>
        </w:rPr>
        <w:t xml:space="preserve">      </w:t>
      </w:r>
      <w:r w:rsidR="00977DCF">
        <w:rPr>
          <w:rStyle w:val="FontStyle14"/>
        </w:rPr>
        <w:t>Так</w:t>
      </w:r>
      <w:r>
        <w:rPr>
          <w:rStyle w:val="FontStyle14"/>
        </w:rPr>
        <w:t>,</w:t>
      </w:r>
      <w:r w:rsidR="00977DCF">
        <w:rPr>
          <w:rStyle w:val="FontStyle14"/>
        </w:rPr>
        <w:t xml:space="preserve"> у 2015</w:t>
      </w:r>
      <w:r w:rsidR="00977DCF" w:rsidRPr="001A2CD8">
        <w:rPr>
          <w:rStyle w:val="FontStyle14"/>
        </w:rPr>
        <w:t xml:space="preserve"> році посівна площа зернових і зернобобових становила </w:t>
      </w:r>
      <w:r>
        <w:rPr>
          <w:rStyle w:val="FontStyle14"/>
        </w:rPr>
        <w:t xml:space="preserve">     </w:t>
      </w:r>
      <w:r w:rsidR="00977DCF">
        <w:rPr>
          <w:rStyle w:val="FontStyle14"/>
        </w:rPr>
        <w:t>66,972</w:t>
      </w:r>
      <w:r>
        <w:rPr>
          <w:rStyle w:val="FontStyle14"/>
        </w:rPr>
        <w:t xml:space="preserve"> тис.га</w:t>
      </w:r>
      <w:r w:rsidR="00977DCF" w:rsidRPr="001A2CD8">
        <w:rPr>
          <w:rStyle w:val="FontStyle14"/>
        </w:rPr>
        <w:t xml:space="preserve">, валовий збір – </w:t>
      </w:r>
      <w:r w:rsidR="00977DCF">
        <w:rPr>
          <w:rStyle w:val="FontStyle14"/>
        </w:rPr>
        <w:t>183,37</w:t>
      </w:r>
      <w:r>
        <w:rPr>
          <w:rStyle w:val="FontStyle14"/>
        </w:rPr>
        <w:t xml:space="preserve"> тис.</w:t>
      </w:r>
      <w:r w:rsidR="00977DCF" w:rsidRPr="001A2CD8">
        <w:rPr>
          <w:rStyle w:val="FontStyle14"/>
        </w:rPr>
        <w:t>тонн при середній врожайності</w:t>
      </w:r>
      <w:r>
        <w:rPr>
          <w:rStyle w:val="FontStyle14"/>
        </w:rPr>
        <w:t xml:space="preserve">         27,4 ц/га</w:t>
      </w:r>
      <w:r w:rsidR="00977DCF">
        <w:rPr>
          <w:rStyle w:val="FontStyle14"/>
        </w:rPr>
        <w:t xml:space="preserve">, </w:t>
      </w:r>
      <w:r>
        <w:rPr>
          <w:rStyle w:val="FontStyle14"/>
        </w:rPr>
        <w:t xml:space="preserve"> 2016 рік площа 57,231 </w:t>
      </w:r>
      <w:r w:rsidR="00977DCF" w:rsidRPr="001A2CD8">
        <w:rPr>
          <w:rStyle w:val="FontStyle14"/>
        </w:rPr>
        <w:t>тис.га  (85%  показників 2015 року)</w:t>
      </w:r>
      <w:r>
        <w:rPr>
          <w:rStyle w:val="FontStyle14"/>
        </w:rPr>
        <w:t>, валовий збір – 172,99 тис.</w:t>
      </w:r>
      <w:r w:rsidR="00977DCF" w:rsidRPr="001A2CD8">
        <w:rPr>
          <w:rStyle w:val="FontStyle14"/>
        </w:rPr>
        <w:t>тонн  (94 %)</w:t>
      </w:r>
      <w:r>
        <w:rPr>
          <w:rStyle w:val="FontStyle14"/>
        </w:rPr>
        <w:t>,</w:t>
      </w:r>
      <w:r w:rsidR="00977DCF" w:rsidRPr="001A2CD8">
        <w:rPr>
          <w:rStyle w:val="FontStyle14"/>
        </w:rPr>
        <w:t xml:space="preserve"> при середній врожайності  30,2 ц/га (+2,8ц/га), </w:t>
      </w:r>
      <w:r w:rsidR="00977DCF">
        <w:rPr>
          <w:rStyle w:val="FontStyle14"/>
        </w:rPr>
        <w:t>2017</w:t>
      </w:r>
      <w:r w:rsidR="00977DCF" w:rsidRPr="001A2CD8">
        <w:rPr>
          <w:rStyle w:val="FontStyle14"/>
        </w:rPr>
        <w:t xml:space="preserve"> рік площа 57,</w:t>
      </w:r>
      <w:r w:rsidR="00977DCF">
        <w:rPr>
          <w:rStyle w:val="FontStyle14"/>
        </w:rPr>
        <w:t>986</w:t>
      </w:r>
      <w:r>
        <w:rPr>
          <w:rStyle w:val="FontStyle14"/>
        </w:rPr>
        <w:t xml:space="preserve"> тис.га </w:t>
      </w:r>
      <w:r w:rsidR="00977DCF" w:rsidRPr="001A2CD8">
        <w:rPr>
          <w:rStyle w:val="FontStyle14"/>
        </w:rPr>
        <w:t>(</w:t>
      </w:r>
      <w:r w:rsidR="00977DCF">
        <w:rPr>
          <w:rStyle w:val="FontStyle14"/>
        </w:rPr>
        <w:t>101%  показників 2016</w:t>
      </w:r>
      <w:r w:rsidR="00977DCF" w:rsidRPr="001A2CD8">
        <w:rPr>
          <w:rStyle w:val="FontStyle14"/>
        </w:rPr>
        <w:t xml:space="preserve"> року) валовий збір – </w:t>
      </w:r>
      <w:r>
        <w:rPr>
          <w:rStyle w:val="FontStyle14"/>
        </w:rPr>
        <w:t xml:space="preserve">161,25 тис.тонн </w:t>
      </w:r>
      <w:r w:rsidR="00977DCF">
        <w:rPr>
          <w:rStyle w:val="FontStyle14"/>
        </w:rPr>
        <w:t>(93</w:t>
      </w:r>
      <w:r w:rsidR="00977DCF" w:rsidRPr="001A2CD8">
        <w:rPr>
          <w:rStyle w:val="FontStyle14"/>
        </w:rPr>
        <w:t xml:space="preserve"> %) при середній врожайності  </w:t>
      </w:r>
      <w:r w:rsidR="00977DCF">
        <w:rPr>
          <w:rStyle w:val="FontStyle14"/>
        </w:rPr>
        <w:t>27,8</w:t>
      </w:r>
      <w:r w:rsidR="00977DCF" w:rsidRPr="001A2CD8">
        <w:rPr>
          <w:rStyle w:val="FontStyle14"/>
        </w:rPr>
        <w:t xml:space="preserve"> ц/га (</w:t>
      </w:r>
      <w:r w:rsidR="00977DCF">
        <w:rPr>
          <w:rStyle w:val="FontStyle14"/>
        </w:rPr>
        <w:t>-2,4</w:t>
      </w:r>
      <w:r w:rsidR="00977DCF" w:rsidRPr="001A2CD8">
        <w:rPr>
          <w:rStyle w:val="FontStyle14"/>
        </w:rPr>
        <w:t>ц/га),</w:t>
      </w:r>
      <w:r>
        <w:rPr>
          <w:rStyle w:val="FontStyle14"/>
        </w:rPr>
        <w:t xml:space="preserve"> з них: пшениця озима та яра </w:t>
      </w:r>
      <w:r w:rsidR="00977DCF" w:rsidRPr="001A2CD8">
        <w:rPr>
          <w:rStyle w:val="FontStyle14"/>
        </w:rPr>
        <w:t>2</w:t>
      </w:r>
      <w:r>
        <w:rPr>
          <w:rStyle w:val="FontStyle14"/>
        </w:rPr>
        <w:t xml:space="preserve">015 рік – зібрана площа 33,64 </w:t>
      </w:r>
      <w:r w:rsidR="00977DCF" w:rsidRPr="001A2CD8">
        <w:rPr>
          <w:rStyle w:val="FontStyle14"/>
        </w:rPr>
        <w:t>т</w:t>
      </w:r>
      <w:r>
        <w:rPr>
          <w:rStyle w:val="FontStyle14"/>
        </w:rPr>
        <w:t>ис га, валовий збір 104,416 тис.</w:t>
      </w:r>
      <w:r w:rsidR="00977DCF" w:rsidRPr="001A2CD8">
        <w:rPr>
          <w:rStyle w:val="FontStyle14"/>
        </w:rPr>
        <w:t xml:space="preserve">тонн, середня врожайність 31,0  ц/га, 2016  рік – зібрана площа </w:t>
      </w:r>
      <w:r>
        <w:rPr>
          <w:rStyle w:val="FontStyle14"/>
        </w:rPr>
        <w:t xml:space="preserve"> </w:t>
      </w:r>
      <w:r w:rsidR="00977DCF" w:rsidRPr="001A2CD8">
        <w:rPr>
          <w:rStyle w:val="FontStyle14"/>
        </w:rPr>
        <w:t xml:space="preserve"> </w:t>
      </w:r>
      <w:r>
        <w:t>24,8 тис.</w:t>
      </w:r>
      <w:r w:rsidR="00977DCF" w:rsidRPr="001A2CD8">
        <w:t>га  (</w:t>
      </w:r>
      <w:r w:rsidR="00977DCF">
        <w:rPr>
          <w:rStyle w:val="FontStyle14"/>
        </w:rPr>
        <w:t>74</w:t>
      </w:r>
      <w:r w:rsidR="00977DCF" w:rsidRPr="001A2CD8">
        <w:rPr>
          <w:rStyle w:val="FontStyle14"/>
        </w:rPr>
        <w:t>%  показників 2015 року</w:t>
      </w:r>
      <w:r>
        <w:t>) валовий збір – 83,2 тис.</w:t>
      </w:r>
      <w:r w:rsidR="00977DCF" w:rsidRPr="001A2CD8">
        <w:t xml:space="preserve">тонн </w:t>
      </w:r>
      <w:r w:rsidR="00977DCF">
        <w:t>,</w:t>
      </w:r>
      <w:r>
        <w:t xml:space="preserve"> 80</w:t>
      </w:r>
      <w:r w:rsidR="00977DCF" w:rsidRPr="001A2CD8">
        <w:t>%  до минулорічних показників, середня врожайність – 34,0 ц/га (</w:t>
      </w:r>
      <w:r w:rsidR="00977DCF">
        <w:t>-3,0</w:t>
      </w:r>
      <w:r w:rsidR="00977DCF" w:rsidRPr="001A2CD8">
        <w:t xml:space="preserve"> ц/га), </w:t>
      </w:r>
      <w:r w:rsidR="00977DCF">
        <w:rPr>
          <w:rStyle w:val="FontStyle14"/>
        </w:rPr>
        <w:t>2017</w:t>
      </w:r>
      <w:r w:rsidR="00977DCF" w:rsidRPr="001A2CD8">
        <w:rPr>
          <w:rStyle w:val="FontStyle14"/>
        </w:rPr>
        <w:t xml:space="preserve"> рік </w:t>
      </w:r>
      <w:r w:rsidR="00977DCF">
        <w:rPr>
          <w:rStyle w:val="FontStyle14"/>
        </w:rPr>
        <w:t xml:space="preserve">-  </w:t>
      </w:r>
      <w:r w:rsidR="00977DCF" w:rsidRPr="001A2CD8">
        <w:rPr>
          <w:rStyle w:val="FontStyle14"/>
        </w:rPr>
        <w:t>площа</w:t>
      </w:r>
      <w:r>
        <w:rPr>
          <w:rStyle w:val="FontStyle14"/>
        </w:rPr>
        <w:t xml:space="preserve"> </w:t>
      </w:r>
      <w:r w:rsidR="00977DCF">
        <w:t>збирання 30,852</w:t>
      </w:r>
      <w:r>
        <w:t xml:space="preserve"> </w:t>
      </w:r>
      <w:r w:rsidR="00977DCF" w:rsidRPr="00E50069">
        <w:t>тис.га</w:t>
      </w:r>
      <w:r w:rsidR="00977DCF">
        <w:t>,</w:t>
      </w:r>
      <w:r w:rsidR="00977DCF" w:rsidRPr="00E50069">
        <w:t xml:space="preserve"> валовий збір – </w:t>
      </w:r>
      <w:r>
        <w:t>92,64 тис.</w:t>
      </w:r>
      <w:r w:rsidR="00977DCF" w:rsidRPr="00E50069">
        <w:t>тонн</w:t>
      </w:r>
      <w:r w:rsidR="00977DCF">
        <w:t>, 111% до минулорічних показників</w:t>
      </w:r>
      <w:r w:rsidR="00977DCF" w:rsidRPr="00E50069">
        <w:t xml:space="preserve">, середня врожайність – </w:t>
      </w:r>
      <w:r w:rsidR="00977DCF">
        <w:t>28</w:t>
      </w:r>
      <w:r w:rsidR="00977DCF" w:rsidRPr="00E50069">
        <w:t xml:space="preserve">,0 ц/га </w:t>
      </w:r>
      <w:r w:rsidR="00977DCF">
        <w:t xml:space="preserve">(-6 ц/га), </w:t>
      </w:r>
      <w:r w:rsidR="00977DCF" w:rsidRPr="001A2CD8">
        <w:t xml:space="preserve">ячмінь озимий та ярий </w:t>
      </w:r>
      <w:r w:rsidR="00977DCF" w:rsidRPr="001A2CD8">
        <w:rPr>
          <w:rStyle w:val="FontStyle14"/>
        </w:rPr>
        <w:t>2015 рік – зібрана площа  28,755 тис га, валовий збір 65,654 тис</w:t>
      </w:r>
      <w:r>
        <w:rPr>
          <w:rStyle w:val="FontStyle14"/>
        </w:rPr>
        <w:t>.</w:t>
      </w:r>
      <w:r w:rsidR="00977DCF" w:rsidRPr="001A2CD8">
        <w:rPr>
          <w:rStyle w:val="FontStyle14"/>
        </w:rPr>
        <w:t xml:space="preserve"> тонн, середня врожайність 22,8</w:t>
      </w:r>
      <w:r>
        <w:rPr>
          <w:rStyle w:val="FontStyle14"/>
        </w:rPr>
        <w:t xml:space="preserve"> </w:t>
      </w:r>
      <w:r w:rsidR="00977DCF" w:rsidRPr="001A2CD8">
        <w:rPr>
          <w:rStyle w:val="FontStyle14"/>
        </w:rPr>
        <w:t>ц/г</w:t>
      </w:r>
      <w:r>
        <w:rPr>
          <w:rStyle w:val="FontStyle14"/>
        </w:rPr>
        <w:t xml:space="preserve">а, 2016 </w:t>
      </w:r>
      <w:r w:rsidR="00977DCF" w:rsidRPr="001A2CD8">
        <w:rPr>
          <w:rStyle w:val="FontStyle14"/>
        </w:rPr>
        <w:t xml:space="preserve">рік – </w:t>
      </w:r>
      <w:r>
        <w:t>26,739 тис.</w:t>
      </w:r>
      <w:r w:rsidR="00977DCF" w:rsidRPr="001A2CD8">
        <w:t xml:space="preserve">га </w:t>
      </w:r>
      <w:r>
        <w:t xml:space="preserve">93% показників 2015 </w:t>
      </w:r>
      <w:r w:rsidR="00977DCF">
        <w:t>року</w:t>
      </w:r>
      <w:r>
        <w:t xml:space="preserve">, </w:t>
      </w:r>
      <w:r w:rsidR="00977DCF" w:rsidRPr="001A2CD8">
        <w:t>валовий збір</w:t>
      </w:r>
      <w:r>
        <w:t xml:space="preserve"> – 74,912 тис.</w:t>
      </w:r>
      <w:r w:rsidR="00977DCF" w:rsidRPr="001A2CD8">
        <w:t>тонн</w:t>
      </w:r>
      <w:r>
        <w:t xml:space="preserve">, </w:t>
      </w:r>
      <w:r w:rsidR="00977DCF" w:rsidRPr="001A2CD8">
        <w:t>що становить 114</w:t>
      </w:r>
      <w:r>
        <w:t xml:space="preserve">% </w:t>
      </w:r>
      <w:r w:rsidR="00977DCF">
        <w:t>до минулорічних показників</w:t>
      </w:r>
      <w:r w:rsidR="00977DCF" w:rsidRPr="001A2CD8">
        <w:t>, с</w:t>
      </w:r>
      <w:r>
        <w:t xml:space="preserve">ередня врожайність – 28,0 ц/га, </w:t>
      </w:r>
      <w:r w:rsidR="002D0659">
        <w:t xml:space="preserve">на 5,2 </w:t>
      </w:r>
      <w:r w:rsidR="00977DCF" w:rsidRPr="001A2CD8">
        <w:t xml:space="preserve">ц/га більше показників </w:t>
      </w:r>
      <w:r>
        <w:t xml:space="preserve"> </w:t>
      </w:r>
      <w:r w:rsidR="002D0659" w:rsidRPr="002D0659">
        <w:t xml:space="preserve"> </w:t>
      </w:r>
      <w:r w:rsidR="00977DCF" w:rsidRPr="001A2CD8">
        <w:t>2015 року,</w:t>
      </w:r>
      <w:r w:rsidR="00977DCF">
        <w:t xml:space="preserve"> 2017 рік – площа збирання 21,0 тис.га  (- 5,7</w:t>
      </w:r>
      <w:r w:rsidR="00977DCF" w:rsidRPr="00E50069">
        <w:t xml:space="preserve">тис.га ), валовий збір – </w:t>
      </w:r>
      <w:r w:rsidR="00977DCF">
        <w:t>53,288</w:t>
      </w:r>
      <w:r>
        <w:t xml:space="preserve"> тис.</w:t>
      </w:r>
      <w:r w:rsidR="00977DCF" w:rsidRPr="00E50069">
        <w:t>тонн</w:t>
      </w:r>
      <w:r>
        <w:t>,</w:t>
      </w:r>
      <w:r w:rsidR="00977DCF" w:rsidRPr="00E50069">
        <w:t xml:space="preserve">  що становить </w:t>
      </w:r>
      <w:r w:rsidR="00977DCF">
        <w:t>70%</w:t>
      </w:r>
      <w:r w:rsidR="00977DCF" w:rsidRPr="00E50069">
        <w:t xml:space="preserve"> мин</w:t>
      </w:r>
      <w:r w:rsidR="00977DCF">
        <w:t xml:space="preserve">улорічних показників, </w:t>
      </w:r>
      <w:r w:rsidR="00977DCF" w:rsidRPr="00E50069">
        <w:t xml:space="preserve">середня врожайність – </w:t>
      </w:r>
      <w:r w:rsidR="00977DCF">
        <w:t xml:space="preserve">26,4 ц/га, </w:t>
      </w:r>
      <w:r w:rsidR="00977DCF" w:rsidRPr="00E50069">
        <w:t xml:space="preserve">на </w:t>
      </w:r>
      <w:r w:rsidR="00977DCF">
        <w:t>1,6</w:t>
      </w:r>
      <w:r w:rsidR="00977DCF" w:rsidRPr="00E50069">
        <w:t xml:space="preserve"> ц/</w:t>
      </w:r>
      <w:r w:rsidR="00F50F35">
        <w:t>га менше показників 2016 року</w:t>
      </w:r>
      <w:r w:rsidR="00977DCF">
        <w:t>.</w:t>
      </w:r>
    </w:p>
    <w:p w:rsidR="00977DCF" w:rsidRPr="00DC730A" w:rsidRDefault="00F6328C" w:rsidP="005E111B">
      <w:pPr>
        <w:ind w:right="-284"/>
        <w:jc w:val="both"/>
      </w:pPr>
      <w:r>
        <w:t xml:space="preserve">         </w:t>
      </w:r>
      <w:r w:rsidR="00977DCF" w:rsidRPr="001A2CD8">
        <w:t>Протягом останніх трьох років стабільно зроста</w:t>
      </w:r>
      <w:r w:rsidR="00977DCF">
        <w:t xml:space="preserve">ла </w:t>
      </w:r>
      <w:r w:rsidR="00977DCF" w:rsidRPr="001A2CD8">
        <w:t xml:space="preserve"> урожайність і валовий збір основної технічної культури – соняшнику. Так</w:t>
      </w:r>
      <w:r>
        <w:t>, наприклад</w:t>
      </w:r>
      <w:r w:rsidR="00977DCF" w:rsidRPr="001A2CD8">
        <w:t>,</w:t>
      </w:r>
      <w:r>
        <w:t xml:space="preserve"> якщо у 2014 з площі 27,515 тис.</w:t>
      </w:r>
      <w:r w:rsidR="00977DCF" w:rsidRPr="001A2CD8">
        <w:t>га</w:t>
      </w:r>
      <w:r>
        <w:t xml:space="preserve"> було зібрано 34,406 тис.тонн (</w:t>
      </w:r>
      <w:r w:rsidR="00977DCF" w:rsidRPr="001A2CD8">
        <w:t xml:space="preserve">середня врожайність </w:t>
      </w:r>
      <w:r>
        <w:t xml:space="preserve">         </w:t>
      </w:r>
      <w:r w:rsidR="00977DCF" w:rsidRPr="001A2CD8">
        <w:t>12,5 ц/га</w:t>
      </w:r>
      <w:r>
        <w:t xml:space="preserve">), </w:t>
      </w:r>
      <w:r w:rsidR="00977DCF" w:rsidRPr="001A2CD8">
        <w:t>то у 2015-2016 роках врожайність збіл</w:t>
      </w:r>
      <w:r>
        <w:t xml:space="preserve">ьшилась до </w:t>
      </w:r>
      <w:r w:rsidR="00977DCF" w:rsidRPr="001A2CD8">
        <w:t>20,4 ц/га (+7,9 ц/га) валовий збір з площі 31,634 тис.</w:t>
      </w:r>
      <w:r>
        <w:t xml:space="preserve">га – 2015 рік становив  </w:t>
      </w:r>
      <w:r w:rsidR="00977DCF" w:rsidRPr="001A2CD8">
        <w:t>64,539 тис.тонн, а у</w:t>
      </w:r>
      <w:r>
        <w:t xml:space="preserve"> </w:t>
      </w:r>
      <w:r w:rsidR="00977DCF" w:rsidRPr="001A2CD8">
        <w:t xml:space="preserve"> 2016 році з площі 33,474 тис.га - 68,286 тис.тонн.</w:t>
      </w:r>
      <w:r>
        <w:t xml:space="preserve"> </w:t>
      </w:r>
      <w:r w:rsidR="00977DCF">
        <w:t>Нажаль</w:t>
      </w:r>
      <w:r>
        <w:t>,</w:t>
      </w:r>
      <w:r w:rsidR="00977DCF">
        <w:t xml:space="preserve"> у зв’язку зі складними по</w:t>
      </w:r>
      <w:r>
        <w:t>годними умовами 2017 року з площ</w:t>
      </w:r>
      <w:r w:rsidR="00977DCF">
        <w:t>і</w:t>
      </w:r>
      <w:r>
        <w:t xml:space="preserve"> </w:t>
      </w:r>
      <w:r w:rsidR="00977DCF" w:rsidRPr="00DC730A">
        <w:t>32,</w:t>
      </w:r>
      <w:r w:rsidR="00977DCF">
        <w:t xml:space="preserve">639 </w:t>
      </w:r>
      <w:r w:rsidR="00064626">
        <w:t>тис.га, 112</w:t>
      </w:r>
      <w:r w:rsidR="00977DCF">
        <w:t xml:space="preserve">% </w:t>
      </w:r>
      <w:r w:rsidR="00977DCF" w:rsidRPr="00DC730A">
        <w:t xml:space="preserve">до відповідного періоду минулого року </w:t>
      </w:r>
      <w:r w:rsidR="00977DCF">
        <w:t xml:space="preserve">зібрано </w:t>
      </w:r>
      <w:r w:rsidR="00064626">
        <w:t>42,56</w:t>
      </w:r>
      <w:r>
        <w:t xml:space="preserve"> тис.</w:t>
      </w:r>
      <w:r w:rsidR="00977DCF" w:rsidRPr="00DC730A">
        <w:t xml:space="preserve">тонн </w:t>
      </w:r>
      <w:r w:rsidR="00977DCF">
        <w:t>соняшнику,</w:t>
      </w:r>
      <w:r>
        <w:t xml:space="preserve"> </w:t>
      </w:r>
      <w:r w:rsidR="00977DCF">
        <w:t xml:space="preserve">що на </w:t>
      </w:r>
      <w:r>
        <w:t xml:space="preserve"> 8,38 </w:t>
      </w:r>
      <w:r w:rsidR="00977DCF" w:rsidRPr="00DC730A">
        <w:t xml:space="preserve">тис.тонн менше ніж у 2016 році при середній врожайності </w:t>
      </w:r>
      <w:r w:rsidR="00977DCF">
        <w:t>13,3 ц/га</w:t>
      </w:r>
      <w:r>
        <w:t xml:space="preserve">            </w:t>
      </w:r>
      <w:r w:rsidR="00977DCF">
        <w:t xml:space="preserve"> (-4,7ц/га</w:t>
      </w:r>
      <w:r w:rsidR="00977DCF" w:rsidRPr="00DC730A">
        <w:t xml:space="preserve">). </w:t>
      </w:r>
    </w:p>
    <w:p w:rsidR="00977DCF" w:rsidRPr="001A2CD8" w:rsidRDefault="00F6328C" w:rsidP="005E111B">
      <w:pPr>
        <w:ind w:right="-284"/>
        <w:jc w:val="both"/>
      </w:pPr>
      <w:r>
        <w:t xml:space="preserve">         У районі йде активне технічне</w:t>
      </w:r>
      <w:r w:rsidR="00977DCF" w:rsidRPr="001A2CD8">
        <w:t xml:space="preserve"> переоснащення аграрного виробництва. Тільки за ос</w:t>
      </w:r>
      <w:r>
        <w:t xml:space="preserve">танні три роки </w:t>
      </w:r>
      <w:r w:rsidR="00977DCF" w:rsidRPr="001A2CD8">
        <w:t>в районі закуплено близько 100 одиниць нової сільськогосподарської технік</w:t>
      </w:r>
      <w:r>
        <w:t>и на суму більше 60,0 млн. грн.</w:t>
      </w:r>
    </w:p>
    <w:p w:rsidR="00977DCF" w:rsidRPr="00B47552" w:rsidRDefault="00F6328C" w:rsidP="005E111B">
      <w:pPr>
        <w:ind w:right="-284"/>
        <w:jc w:val="both"/>
      </w:pPr>
      <w:r>
        <w:t xml:space="preserve">         </w:t>
      </w:r>
      <w:r w:rsidR="00977DCF" w:rsidRPr="00B47552">
        <w:t>У системі</w:t>
      </w:r>
      <w:r>
        <w:t xml:space="preserve"> </w:t>
      </w:r>
      <w:r w:rsidR="00977DCF" w:rsidRPr="00B47552">
        <w:t>заходів, спрямованих на стабілізацію</w:t>
      </w:r>
      <w:r>
        <w:t xml:space="preserve"> </w:t>
      </w:r>
      <w:r w:rsidR="00977DCF" w:rsidRPr="00B47552">
        <w:t>агропромислового комплексу та подальший</w:t>
      </w:r>
      <w:r>
        <w:t xml:space="preserve"> </w:t>
      </w:r>
      <w:r w:rsidR="00977DCF" w:rsidRPr="00B47552">
        <w:t>розвиток</w:t>
      </w:r>
      <w:r>
        <w:t xml:space="preserve"> </w:t>
      </w:r>
      <w:r w:rsidR="00977DCF" w:rsidRPr="00B47552">
        <w:t>економіки</w:t>
      </w:r>
      <w:r>
        <w:t xml:space="preserve"> </w:t>
      </w:r>
      <w:r w:rsidR="00977DCF" w:rsidRPr="00B47552">
        <w:t>галузі, важлива роль відводиться</w:t>
      </w:r>
      <w:r>
        <w:t xml:space="preserve"> </w:t>
      </w:r>
      <w:r w:rsidR="00977DCF" w:rsidRPr="00B47552">
        <w:t>залученню та раціональному</w:t>
      </w:r>
      <w:r>
        <w:t xml:space="preserve"> </w:t>
      </w:r>
      <w:r w:rsidR="00977DCF" w:rsidRPr="00B47552">
        <w:t>використанню</w:t>
      </w:r>
      <w:r>
        <w:t xml:space="preserve"> </w:t>
      </w:r>
      <w:r w:rsidR="00977DCF" w:rsidRPr="00B47552">
        <w:t>інвестицій.</w:t>
      </w:r>
    </w:p>
    <w:p w:rsidR="00977DCF" w:rsidRDefault="00F6328C" w:rsidP="005E111B">
      <w:pPr>
        <w:ind w:right="-284"/>
        <w:jc w:val="both"/>
      </w:pPr>
      <w:r>
        <w:t xml:space="preserve">         </w:t>
      </w:r>
      <w:r w:rsidR="00977DCF" w:rsidRPr="00B47552">
        <w:t xml:space="preserve">Для залучення та роботи із потенційними інвесторами, реалізації інвестиційних проектів і розширення підприємницької діяльності у районі запропоновано до розгляду 20 земельних ділянок, площею від </w:t>
      </w:r>
      <w:smartTag w:uri="urn:schemas-microsoft-com:office:smarttags" w:element="metricconverter">
        <w:smartTagPr>
          <w:attr w:name="ProductID" w:val="5,0 га"/>
        </w:smartTagPr>
        <w:r w:rsidR="00977DCF" w:rsidRPr="00B47552">
          <w:t>5,0 га</w:t>
        </w:r>
      </w:smartTag>
      <w:r w:rsidR="00977DCF" w:rsidRPr="00B47552">
        <w:t xml:space="preserve"> до           </w:t>
      </w:r>
      <w:smartTag w:uri="urn:schemas-microsoft-com:office:smarttags" w:element="metricconverter">
        <w:smartTagPr>
          <w:attr w:name="ProductID" w:val="107,0 га"/>
        </w:smartTagPr>
        <w:r w:rsidR="00977DCF" w:rsidRPr="00B47552">
          <w:t>107,0 га</w:t>
        </w:r>
      </w:smartTag>
      <w:r w:rsidR="00977DCF" w:rsidRPr="00B47552">
        <w:t>. Дані земельні ділянки вк</w:t>
      </w:r>
      <w:r>
        <w:t>лючено</w:t>
      </w:r>
      <w:r w:rsidR="00977DCF" w:rsidRPr="00B47552">
        <w:t xml:space="preserve"> до переліку земельних ділянок Інвестиційного паспорту району,</w:t>
      </w:r>
      <w:r>
        <w:t xml:space="preserve"> </w:t>
      </w:r>
      <w:r w:rsidR="00977DCF" w:rsidRPr="00B47552">
        <w:t xml:space="preserve">який розміщено на сайті Миколаївщина інвестиційна, офіційному сайті Баштанського району. </w:t>
      </w:r>
      <w:r w:rsidR="002B2406">
        <w:t xml:space="preserve">У </w:t>
      </w:r>
      <w:r w:rsidR="00977DCF" w:rsidRPr="0001501F">
        <w:t xml:space="preserve">галузі сільське </w:t>
      </w:r>
      <w:r w:rsidR="00977DCF" w:rsidRPr="0001501F">
        <w:lastRenderedPageBreak/>
        <w:t xml:space="preserve">господарство </w:t>
      </w:r>
      <w:r w:rsidR="00977DCF">
        <w:t>було представлено</w:t>
      </w:r>
      <w:r w:rsidR="00977DCF" w:rsidRPr="0001501F">
        <w:t xml:space="preserve"> три ідеї: </w:t>
      </w:r>
      <w:r w:rsidR="002B2406">
        <w:t>фермерське господарство</w:t>
      </w:r>
      <w:r w:rsidR="00977DCF" w:rsidRPr="001264CC">
        <w:t xml:space="preserve"> «АЕТІТ»</w:t>
      </w:r>
      <w:r w:rsidR="00977DCF">
        <w:t xml:space="preserve"> - б</w:t>
      </w:r>
      <w:r w:rsidR="00977DCF" w:rsidRPr="001264CC">
        <w:t xml:space="preserve">удівництво свинокомплексу, </w:t>
      </w:r>
      <w:r w:rsidR="00977DCF" w:rsidRPr="00B47552">
        <w:t>ТДВ «Зоря Інгулу»</w:t>
      </w:r>
      <w:r w:rsidR="00977DCF">
        <w:t xml:space="preserve">, </w:t>
      </w:r>
      <w:r w:rsidR="00977DCF" w:rsidRPr="00B47552">
        <w:t xml:space="preserve">- впровадження крапельного зрошення, </w:t>
      </w:r>
      <w:r w:rsidR="00977DCF" w:rsidRPr="001264CC">
        <w:t>ТОВ «Башта</w:t>
      </w:r>
      <w:r w:rsidR="00977DCF">
        <w:t>нська птахофабрика» будівництво</w:t>
      </w:r>
      <w:r w:rsidR="00977DCF" w:rsidRPr="001264CC">
        <w:t>,реконструкція</w:t>
      </w:r>
      <w:r w:rsidR="00977DCF" w:rsidRPr="001264CC">
        <w:rPr>
          <w:lang w:eastAsia="it-IT"/>
        </w:rPr>
        <w:t xml:space="preserve"> та модернізація птахофабрики. </w:t>
      </w:r>
      <w:r w:rsidR="00977DCF">
        <w:rPr>
          <w:lang w:eastAsia="it-IT"/>
        </w:rPr>
        <w:t>На сьогодні два останні проекти реалізовано на 100%.</w:t>
      </w:r>
    </w:p>
    <w:p w:rsidR="00977DCF" w:rsidRPr="002B2406" w:rsidRDefault="00977DCF" w:rsidP="005E111B">
      <w:pPr>
        <w:ind w:right="-284"/>
        <w:jc w:val="both"/>
        <w:rPr>
          <w:color w:val="auto"/>
          <w:lang w:eastAsia="it-IT"/>
        </w:rPr>
      </w:pPr>
      <w:r>
        <w:rPr>
          <w:lang w:eastAsia="it-IT"/>
        </w:rPr>
        <w:tab/>
      </w:r>
      <w:r w:rsidRPr="0072679F">
        <w:t>Управління</w:t>
      </w:r>
      <w:r w:rsidR="002B2406">
        <w:t xml:space="preserve"> </w:t>
      </w:r>
      <w:r w:rsidRPr="0072679F">
        <w:t>агропромислового</w:t>
      </w:r>
      <w:r w:rsidR="002B2406">
        <w:t xml:space="preserve"> </w:t>
      </w:r>
      <w:r w:rsidRPr="0072679F">
        <w:t>розвитку</w:t>
      </w:r>
      <w:r w:rsidR="002B2406">
        <w:t xml:space="preserve"> </w:t>
      </w:r>
      <w:r w:rsidRPr="0072679F">
        <w:t>спільно з міжрайонним</w:t>
      </w:r>
      <w:r w:rsidR="002B2406">
        <w:t xml:space="preserve"> </w:t>
      </w:r>
      <w:r w:rsidRPr="0072679F">
        <w:t>управлінням водного господарств</w:t>
      </w:r>
      <w:r w:rsidR="002B2406">
        <w:t xml:space="preserve">а </w:t>
      </w:r>
      <w:r w:rsidRPr="0072679F">
        <w:t>сприяють</w:t>
      </w:r>
      <w:r w:rsidR="002B2406">
        <w:t xml:space="preserve"> </w:t>
      </w:r>
      <w:r w:rsidRPr="0072679F">
        <w:t>розробленню</w:t>
      </w:r>
      <w:r w:rsidR="002B2406">
        <w:t xml:space="preserve"> </w:t>
      </w:r>
      <w:r w:rsidRPr="0072679F">
        <w:t>техніко-економічних</w:t>
      </w:r>
      <w:r w:rsidR="002B2406">
        <w:t xml:space="preserve"> </w:t>
      </w:r>
      <w:r w:rsidRPr="0072679F">
        <w:t>розрахунків</w:t>
      </w:r>
      <w:r w:rsidR="002B2406">
        <w:t xml:space="preserve"> інвестиційних проектів щодо </w:t>
      </w:r>
      <w:r w:rsidRPr="0072679F">
        <w:t>відновлення</w:t>
      </w:r>
      <w:r w:rsidR="002B2406">
        <w:t xml:space="preserve"> зрошуваних земель на період до </w:t>
      </w:r>
      <w:r w:rsidRPr="0072679F">
        <w:t xml:space="preserve">2017 року.  </w:t>
      </w:r>
      <w:r w:rsidRPr="002B2406">
        <w:rPr>
          <w:color w:val="auto"/>
        </w:rPr>
        <w:t>На даний час ТОВ «Агро Капітал Центр» придбано 4 поливальні</w:t>
      </w:r>
      <w:r w:rsidR="002B2406" w:rsidRPr="002B2406">
        <w:rPr>
          <w:color w:val="auto"/>
        </w:rPr>
        <w:t xml:space="preserve"> </w:t>
      </w:r>
      <w:r w:rsidRPr="002B2406">
        <w:rPr>
          <w:color w:val="auto"/>
          <w:shd w:val="clear" w:color="auto" w:fill="FFFFFF"/>
        </w:rPr>
        <w:t xml:space="preserve">установки фронтального типу </w:t>
      </w:r>
      <w:r w:rsidRPr="002B2406">
        <w:rPr>
          <w:rStyle w:val="apple-converted-space"/>
          <w:color w:val="auto"/>
          <w:shd w:val="clear" w:color="auto" w:fill="FFFFFF"/>
        </w:rPr>
        <w:t> </w:t>
      </w:r>
      <w:r w:rsidRPr="002B2406">
        <w:rPr>
          <w:bCs/>
          <w:color w:val="auto"/>
          <w:shd w:val="clear" w:color="auto" w:fill="FFFFFF"/>
        </w:rPr>
        <w:t>Zematik</w:t>
      </w:r>
      <w:r w:rsidRPr="002B2406">
        <w:rPr>
          <w:color w:val="auto"/>
        </w:rPr>
        <w:t xml:space="preserve">,  на сьогодні </w:t>
      </w:r>
      <w:bookmarkStart w:id="0" w:name="_GoBack"/>
      <w:bookmarkEnd w:id="0"/>
      <w:r w:rsidRPr="002B2406">
        <w:rPr>
          <w:color w:val="auto"/>
        </w:rPr>
        <w:t>2 поливальні у</w:t>
      </w:r>
      <w:r w:rsidR="002B2406" w:rsidRPr="002B2406">
        <w:rPr>
          <w:color w:val="auto"/>
        </w:rPr>
        <w:t>становки введено в експлуатацію.</w:t>
      </w:r>
    </w:p>
    <w:p w:rsidR="00977DCF" w:rsidRPr="002B2406" w:rsidRDefault="00977DCF" w:rsidP="002B2406">
      <w:pPr>
        <w:ind w:right="-284"/>
        <w:jc w:val="both"/>
        <w:rPr>
          <w:lang w:eastAsia="it-IT"/>
        </w:rPr>
      </w:pPr>
      <w:r>
        <w:rPr>
          <w:lang w:eastAsia="it-IT"/>
        </w:rPr>
        <w:tab/>
      </w:r>
      <w:r>
        <w:t xml:space="preserve">З </w:t>
      </w:r>
      <w:r w:rsidRPr="00B47552">
        <w:t>2015 ро</w:t>
      </w:r>
      <w:r>
        <w:t xml:space="preserve">ку </w:t>
      </w:r>
      <w:r w:rsidRPr="00B47552">
        <w:t xml:space="preserve">Баштанський район включено до участі у економічному компоненті проекту ЄС/ПРООН  «Місцевий розвиток, орієнтований на громаду – </w:t>
      </w:r>
      <w:r w:rsidRPr="00B47552">
        <w:rPr>
          <w:lang w:val="en-US"/>
        </w:rPr>
        <w:t>III</w:t>
      </w:r>
      <w:r w:rsidR="002B2406">
        <w:t xml:space="preserve">” </w:t>
      </w:r>
      <w:r w:rsidRPr="00B47552">
        <w:rPr>
          <w:rFonts w:eastAsiaTheme="minorHAnsi"/>
          <w:lang w:eastAsia="en-US"/>
        </w:rPr>
        <w:t>(фінансуєт</w:t>
      </w:r>
      <w:r w:rsidR="002B2406">
        <w:rPr>
          <w:rFonts w:eastAsiaTheme="minorHAnsi"/>
          <w:lang w:eastAsia="en-US"/>
        </w:rPr>
        <w:t>ься Європейським Союзом та спів</w:t>
      </w:r>
      <w:r w:rsidRPr="00B47552">
        <w:rPr>
          <w:rFonts w:eastAsiaTheme="minorHAnsi"/>
          <w:lang w:eastAsia="en-US"/>
        </w:rPr>
        <w:t>фінансується і впроваджується Програмою розвитку ООН в Україні).</w:t>
      </w:r>
      <w:r w:rsidR="002B2406">
        <w:rPr>
          <w:lang w:eastAsia="it-IT"/>
        </w:rPr>
        <w:t xml:space="preserve"> </w:t>
      </w:r>
      <w:r>
        <w:rPr>
          <w:rFonts w:eastAsia="Calibri"/>
          <w:lang w:eastAsia="en-US"/>
        </w:rPr>
        <w:t>Так</w:t>
      </w:r>
      <w:r w:rsidR="002B2406">
        <w:rPr>
          <w:rFonts w:eastAsia="Calibri"/>
          <w:lang w:eastAsia="en-US"/>
        </w:rPr>
        <w:t>,</w:t>
      </w:r>
      <w:r>
        <w:rPr>
          <w:rFonts w:eastAsia="Calibri"/>
          <w:lang w:eastAsia="en-US"/>
        </w:rPr>
        <w:t xml:space="preserve"> за три роки у  рамках Проекту створено 3</w:t>
      </w:r>
      <w:r w:rsidRPr="00B47552">
        <w:rPr>
          <w:rFonts w:eastAsia="Calibri"/>
          <w:lang w:eastAsia="en-US"/>
        </w:rPr>
        <w:t xml:space="preserve"> сільськогосподарські обслуговуючі кооперативи, кожен з яких отримав грантову допомогу на </w:t>
      </w:r>
      <w:r w:rsidR="002B2406">
        <w:rPr>
          <w:rFonts w:eastAsia="Calibri"/>
          <w:lang w:eastAsia="en-US"/>
        </w:rPr>
        <w:t>придбання техніки та обладнання:</w:t>
      </w:r>
    </w:p>
    <w:p w:rsidR="00977DCF" w:rsidRPr="00EF1202" w:rsidRDefault="00977DCF" w:rsidP="005E111B">
      <w:pPr>
        <w:tabs>
          <w:tab w:val="left" w:pos="6390"/>
        </w:tabs>
        <w:ind w:right="-284"/>
        <w:contextualSpacing/>
        <w:jc w:val="both"/>
      </w:pPr>
      <w:r w:rsidRPr="00B47552">
        <w:rPr>
          <w:rFonts w:eastAsiaTheme="minorHAnsi"/>
          <w:noProof/>
          <w:lang w:eastAsia="en-US"/>
        </w:rPr>
        <w:t>СОК</w:t>
      </w:r>
      <w:r w:rsidRPr="00B47552">
        <w:rPr>
          <w:rFonts w:eastAsiaTheme="minorHAnsi"/>
          <w:lang w:eastAsia="en-US"/>
        </w:rPr>
        <w:t xml:space="preserve"> «Український хребет»</w:t>
      </w:r>
      <w:r w:rsidRPr="00B47552">
        <w:t>, основний</w:t>
      </w:r>
      <w:r w:rsidR="002B2406">
        <w:t xml:space="preserve"> </w:t>
      </w:r>
      <w:r w:rsidRPr="00B47552">
        <w:t>напрямок</w:t>
      </w:r>
      <w:r w:rsidR="002B2406">
        <w:t xml:space="preserve"> діяльності - </w:t>
      </w:r>
      <w:r w:rsidRPr="00B47552">
        <w:t>допоміжна</w:t>
      </w:r>
      <w:r w:rsidR="002B2406">
        <w:t xml:space="preserve"> діяльність у рослинництві; </w:t>
      </w:r>
      <w:r w:rsidRPr="00B47552">
        <w:rPr>
          <w:rFonts w:eastAsiaTheme="minorHAnsi"/>
          <w:lang w:eastAsia="en-US"/>
        </w:rPr>
        <w:t xml:space="preserve">СОК «Явкинський пролісок» </w:t>
      </w:r>
      <w:r w:rsidRPr="00B47552">
        <w:t>основний</w:t>
      </w:r>
      <w:r w:rsidR="002B2406">
        <w:t xml:space="preserve"> </w:t>
      </w:r>
      <w:r w:rsidRPr="00B47552">
        <w:t>напрямо</w:t>
      </w:r>
      <w:r w:rsidR="002B2406">
        <w:t xml:space="preserve">к діяльності – </w:t>
      </w:r>
      <w:r w:rsidRPr="00B47552">
        <w:t>допоміжна</w:t>
      </w:r>
      <w:r w:rsidR="002B2406">
        <w:t xml:space="preserve"> діяльність у</w:t>
      </w:r>
      <w:r w:rsidRPr="00B47552">
        <w:t xml:space="preserve"> рослинництві</w:t>
      </w:r>
      <w:r w:rsidR="002B2406">
        <w:t>;</w:t>
      </w:r>
      <w:r w:rsidRPr="00B47552">
        <w:t xml:space="preserve"> </w:t>
      </w:r>
      <w:r>
        <w:t>СОК «Мальва» основний</w:t>
      </w:r>
      <w:r w:rsidRPr="00EF1202">
        <w:t xml:space="preserve"> напрям</w:t>
      </w:r>
      <w:r w:rsidR="002B2406">
        <w:t xml:space="preserve">ок діяльності - </w:t>
      </w:r>
      <w:r w:rsidRPr="00EF1202">
        <w:t>допо</w:t>
      </w:r>
      <w:r>
        <w:t xml:space="preserve">міжна діяльність у рослинництві, </w:t>
      </w:r>
      <w:r w:rsidRPr="00EF1202">
        <w:t xml:space="preserve"> допоміжна діяльність у  тваринництві.</w:t>
      </w:r>
    </w:p>
    <w:p w:rsidR="00977DCF" w:rsidRPr="00B47552" w:rsidRDefault="002B2406" w:rsidP="005E111B">
      <w:pPr>
        <w:tabs>
          <w:tab w:val="left" w:pos="6390"/>
        </w:tabs>
        <w:ind w:right="-284"/>
        <w:jc w:val="both"/>
      </w:pPr>
      <w:r>
        <w:t xml:space="preserve">          На </w:t>
      </w:r>
      <w:r w:rsidR="00977DCF" w:rsidRPr="00901BFD">
        <w:t>території</w:t>
      </w:r>
      <w:r>
        <w:t xml:space="preserve"> </w:t>
      </w:r>
      <w:r w:rsidR="00977DCF" w:rsidRPr="00901BFD">
        <w:t>Мар’ївської</w:t>
      </w:r>
      <w:r>
        <w:t xml:space="preserve"> </w:t>
      </w:r>
      <w:r w:rsidR="00977DCF" w:rsidRPr="00901BFD">
        <w:t>сільської ради  планується</w:t>
      </w:r>
      <w:r>
        <w:t xml:space="preserve"> </w:t>
      </w:r>
      <w:r w:rsidR="00977DCF" w:rsidRPr="00901BFD">
        <w:t>створити</w:t>
      </w:r>
      <w:r>
        <w:t xml:space="preserve"> </w:t>
      </w:r>
      <w:r w:rsidR="00977DCF" w:rsidRPr="00901BFD">
        <w:t>сільськогосподарський</w:t>
      </w:r>
      <w:r>
        <w:t xml:space="preserve"> </w:t>
      </w:r>
      <w:r w:rsidR="00977DCF" w:rsidRPr="00901BFD">
        <w:t xml:space="preserve">обслуговуючий кооператив «Ахіска». </w:t>
      </w:r>
      <w:r w:rsidR="00977DCF" w:rsidRPr="00B47552">
        <w:t>На даний час документи</w:t>
      </w:r>
      <w:r>
        <w:t xml:space="preserve"> </w:t>
      </w:r>
      <w:r w:rsidR="00977DCF" w:rsidRPr="00B47552">
        <w:t>знаходяться у процесі</w:t>
      </w:r>
      <w:r>
        <w:t xml:space="preserve"> </w:t>
      </w:r>
      <w:r w:rsidR="00FF2FA9">
        <w:t xml:space="preserve">реєстрації. </w:t>
      </w:r>
      <w:r w:rsidR="00977DCF" w:rsidRPr="00B47552">
        <w:t>Напрямок</w:t>
      </w:r>
      <w:r w:rsidR="00FF2FA9">
        <w:t xml:space="preserve"> </w:t>
      </w:r>
      <w:r w:rsidR="00977DCF" w:rsidRPr="00B47552">
        <w:t>СОКа</w:t>
      </w:r>
      <w:r>
        <w:t xml:space="preserve"> </w:t>
      </w:r>
      <w:r w:rsidR="00977DCF" w:rsidRPr="00B47552">
        <w:t>багатофункціональний, але більша</w:t>
      </w:r>
      <w:r>
        <w:t xml:space="preserve"> </w:t>
      </w:r>
      <w:r w:rsidR="00977DCF" w:rsidRPr="00B47552">
        <w:t>увага</w:t>
      </w:r>
      <w:r>
        <w:t xml:space="preserve"> </w:t>
      </w:r>
      <w:r w:rsidR="00977DCF" w:rsidRPr="00B47552">
        <w:t xml:space="preserve">приділятиметься тепличному господарству. </w:t>
      </w:r>
    </w:p>
    <w:p w:rsidR="00985140" w:rsidRPr="00E31441" w:rsidRDefault="00985140" w:rsidP="00985140">
      <w:pPr>
        <w:ind w:right="-284"/>
        <w:jc w:val="both"/>
      </w:pPr>
      <w:r>
        <w:t xml:space="preserve">         </w:t>
      </w:r>
      <w:r w:rsidRPr="00E31441">
        <w:t>Серед пріоритетних напрямків сільськогосподарського виробництва в районі велике значення приділяється тваринництву. Стратегія його розвитку направлена на нарощування поголів’я тварин, покращення племінних, продуктивних якостей, впровадження енергозберігаючих технологій, зниження собівартості продукції.</w:t>
      </w:r>
    </w:p>
    <w:p w:rsidR="00985140" w:rsidRDefault="00985140" w:rsidP="00985140">
      <w:pPr>
        <w:ind w:right="-284"/>
        <w:jc w:val="both"/>
      </w:pPr>
      <w:r>
        <w:t xml:space="preserve">        </w:t>
      </w:r>
      <w:r w:rsidRPr="00E31441">
        <w:t>Виробництво м’яса по сіль</w:t>
      </w:r>
      <w:r>
        <w:t>ськогосподарських підприємствах у 2017 році</w:t>
      </w:r>
      <w:r w:rsidRPr="00E31441">
        <w:t xml:space="preserve"> становить  154,2  тонн, порівнюючи</w:t>
      </w:r>
      <w:r>
        <w:t>, з</w:t>
      </w:r>
      <w:r w:rsidRPr="00E31441">
        <w:t xml:space="preserve"> двома роками у 2015 році – 497,4 тонни, а у 2016 </w:t>
      </w:r>
      <w:r>
        <w:t xml:space="preserve">році </w:t>
      </w:r>
      <w:r w:rsidRPr="00E31441">
        <w:t xml:space="preserve">становить 328,7 тонн. Варто зазначити, що починаючи з 2015 до 2017 років підприємством ТОВ </w:t>
      </w:r>
      <w:r>
        <w:t>«Баштанська п</w:t>
      </w:r>
      <w:r w:rsidRPr="00E31441">
        <w:t>тахофабрика» було вироблено 16,8 тонн м’яса. Обсяг реалізації  на забій сільськогосподарських тварин,</w:t>
      </w:r>
      <w:r>
        <w:t xml:space="preserve"> </w:t>
      </w:r>
      <w:r w:rsidRPr="00E31441">
        <w:t>включаючи забій на об’єктах, пристосованих для забою сільськогосподарських тварин</w:t>
      </w:r>
      <w:r>
        <w:t>,</w:t>
      </w:r>
      <w:r w:rsidRPr="00E31441">
        <w:t xml:space="preserve"> в том</w:t>
      </w:r>
      <w:r>
        <w:t xml:space="preserve">у числі птиці </w:t>
      </w:r>
      <w:r w:rsidRPr="00E31441">
        <w:t>становить 116,1 тонн, що становить 57,9%  від минулорічних показників.</w:t>
      </w:r>
    </w:p>
    <w:p w:rsidR="00985140" w:rsidRPr="00E31441" w:rsidRDefault="00985140" w:rsidP="00985140">
      <w:pPr>
        <w:ind w:right="-284"/>
        <w:jc w:val="both"/>
        <w:rPr>
          <w:color w:val="FF0000"/>
        </w:rPr>
      </w:pPr>
      <w:r>
        <w:t xml:space="preserve">        </w:t>
      </w:r>
      <w:r w:rsidRPr="00E31441">
        <w:t xml:space="preserve">Виробництво яєць </w:t>
      </w:r>
      <w:r>
        <w:t xml:space="preserve">у 2017 році </w:t>
      </w:r>
      <w:r w:rsidRPr="00E31441">
        <w:t>– 38833,7 тис.шт., темп росту складає 132,3</w:t>
      </w:r>
      <w:r>
        <w:t>%, порівнюючи з 2015-2016 роками. У 2016 році виробництво яєць становить 35140,9 тис.шт., а у 2015 році 24507,0 тис.шт.</w:t>
      </w:r>
    </w:p>
    <w:p w:rsidR="00985140" w:rsidRPr="004C2991" w:rsidRDefault="00985140" w:rsidP="00985140">
      <w:pPr>
        <w:ind w:right="-284"/>
        <w:jc w:val="both"/>
      </w:pPr>
      <w:r>
        <w:lastRenderedPageBreak/>
        <w:t xml:space="preserve">        </w:t>
      </w:r>
      <w:r w:rsidRPr="00E31441">
        <w:t>Виробництво молока по сільськогосподарських підприємствах</w:t>
      </w:r>
      <w:r>
        <w:t xml:space="preserve"> району  у 2017 році </w:t>
      </w:r>
      <w:r w:rsidRPr="00E31441">
        <w:t xml:space="preserve"> становить 445,3 тонни, що на 72 тонни менше</w:t>
      </w:r>
      <w:r>
        <w:t xml:space="preserve"> ніж у 2015 році, а у 2016 році 553,8 тонни. У </w:t>
      </w:r>
      <w:r w:rsidRPr="00E31441">
        <w:t>сільськогосподарських підприємствах заплановано отримати 703,6 тонн молока, що становитиме близько 1970 кг на корову. Для досягнення таких показників необхідно побороти тенденцію до зменшення поголів’я корів по всіх категоріях господарств, подбати про підвищення продуктивності дійної череди, відтворення, вдосконалення племінної роботи та системи ветеринарно – профілактичних заходів.</w:t>
      </w:r>
      <w:r w:rsidRPr="004C2991">
        <w:t xml:space="preserve"> З метою призупинення спаду поголів’я  молочного скотарства першочерговим завданням  є вирішення проблеми ціноутворення молочної сировини весняно-літнього періоду на державному та регі</w:t>
      </w:r>
      <w:r w:rsidR="00FF0C17">
        <w:t>ональному рівні шляхом надання дотації</w:t>
      </w:r>
      <w:r w:rsidRPr="004C2991">
        <w:t>.</w:t>
      </w:r>
    </w:p>
    <w:p w:rsidR="00985140" w:rsidRDefault="00985140" w:rsidP="00985140">
      <w:pPr>
        <w:tabs>
          <w:tab w:val="left" w:pos="993"/>
        </w:tabs>
        <w:spacing w:after="120"/>
        <w:ind w:right="-284"/>
        <w:jc w:val="both"/>
      </w:pPr>
      <w:r>
        <w:t xml:space="preserve">       У</w:t>
      </w:r>
      <w:r w:rsidRPr="00E31441">
        <w:t xml:space="preserve"> 2017</w:t>
      </w:r>
      <w:r>
        <w:t xml:space="preserve"> році</w:t>
      </w:r>
      <w:r w:rsidRPr="00E31441">
        <w:t xml:space="preserve"> поголів’я </w:t>
      </w:r>
      <w:r>
        <w:t>великої рогатої худоби</w:t>
      </w:r>
      <w:r w:rsidRPr="00E31441">
        <w:t xml:space="preserve"> </w:t>
      </w:r>
      <w:r w:rsidR="00FF0C17">
        <w:t xml:space="preserve">становить </w:t>
      </w:r>
      <w:r w:rsidRPr="00E31441">
        <w:t>881 го</w:t>
      </w:r>
      <w:r>
        <w:t>лова       (2016 рік – 88,8%)</w:t>
      </w:r>
      <w:r w:rsidR="00FF0C17">
        <w:t>,</w:t>
      </w:r>
      <w:r>
        <w:t xml:space="preserve"> </w:t>
      </w:r>
      <w:r w:rsidR="00FF0C17">
        <w:t xml:space="preserve"> в тому числі корів 336 голів у</w:t>
      </w:r>
      <w:r w:rsidRPr="00E31441">
        <w:t xml:space="preserve"> </w:t>
      </w:r>
      <w:r>
        <w:t>всіх господарствах району</w:t>
      </w:r>
      <w:r w:rsidRPr="00E31441">
        <w:t xml:space="preserve">, у порівнянні з 2015 та 2016 роками  поголів’я ВРХ зменшилось на 137 </w:t>
      </w:r>
      <w:r w:rsidR="00FF0C17">
        <w:t>голів. На 2018 рік заплановано збільшити поголів’я ВРХ на 9% у</w:t>
      </w:r>
      <w:r w:rsidRPr="00E31441">
        <w:t xml:space="preserve"> порівнянні з </w:t>
      </w:r>
      <w:r w:rsidR="00FF0C17">
        <w:t xml:space="preserve">             </w:t>
      </w:r>
      <w:r w:rsidRPr="00E31441">
        <w:t>2017 роком</w:t>
      </w:r>
      <w:r w:rsidR="00FF0C17">
        <w:t>, при цьому планується уникнути</w:t>
      </w:r>
      <w:r w:rsidRPr="00E31441">
        <w:t xml:space="preserve"> негативної тенденції до зменшення поголів’я корів, як у громадському секторі,</w:t>
      </w:r>
      <w:r w:rsidR="00FF0C17">
        <w:t xml:space="preserve"> так і у господарствах населення</w:t>
      </w:r>
      <w:r w:rsidRPr="00E31441">
        <w:t>.</w:t>
      </w:r>
    </w:p>
    <w:p w:rsidR="00F374A0" w:rsidRDefault="00F374A0" w:rsidP="00F374A0">
      <w:pPr>
        <w:pStyle w:val="a4"/>
        <w:jc w:val="center"/>
        <w:rPr>
          <w:b/>
          <w:i/>
        </w:rPr>
      </w:pPr>
      <w:r w:rsidRPr="00DF3CD6">
        <w:rPr>
          <w:b/>
          <w:i/>
        </w:rPr>
        <w:t>ФІНАНСИ ТА БЮДЖЕТ</w:t>
      </w:r>
    </w:p>
    <w:p w:rsidR="00F374A0" w:rsidRPr="00336FA2" w:rsidRDefault="00F374A0" w:rsidP="00F374A0">
      <w:pPr>
        <w:tabs>
          <w:tab w:val="left" w:pos="-567"/>
        </w:tabs>
        <w:ind w:right="-284"/>
        <w:jc w:val="both"/>
      </w:pPr>
      <w:r>
        <w:t xml:space="preserve">       </w:t>
      </w:r>
      <w:r w:rsidRPr="00336FA2">
        <w:t>З метою недопущення негативного прояву у виконанні місцевих бюджетів за січень-</w:t>
      </w:r>
      <w:r>
        <w:t xml:space="preserve">вересень 2017 </w:t>
      </w:r>
      <w:r w:rsidRPr="00336FA2">
        <w:t>року</w:t>
      </w:r>
      <w:r>
        <w:t xml:space="preserve"> </w:t>
      </w:r>
      <w:r w:rsidRPr="00336FA2">
        <w:t>владою району забезпечена</w:t>
      </w:r>
      <w:r>
        <w:t xml:space="preserve"> скоординована робота в частині</w:t>
      </w:r>
      <w:r w:rsidRPr="00336FA2">
        <w:t xml:space="preserve"> максимального наповнення бюджетів усіх рівнів</w:t>
      </w:r>
      <w:r>
        <w:t xml:space="preserve">  </w:t>
      </w:r>
      <w:r w:rsidRPr="00336FA2">
        <w:t xml:space="preserve">за рахунок пошуку незадіяних можливих резервів (легалізація зайнятості населення, погашення </w:t>
      </w:r>
      <w:r>
        <w:t xml:space="preserve"> </w:t>
      </w:r>
      <w:r w:rsidRPr="00336FA2">
        <w:t>податкового боргу, розрахунки по  податку та збору на доходи фізичних осіб за оренду земельних паїв, виплата заробітної плати</w:t>
      </w:r>
      <w:r>
        <w:t xml:space="preserve"> «в конвертах»)</w:t>
      </w:r>
      <w:r w:rsidRPr="00336FA2">
        <w:t>.</w:t>
      </w:r>
    </w:p>
    <w:p w:rsidR="00F374A0" w:rsidRDefault="00F374A0" w:rsidP="00F374A0">
      <w:pPr>
        <w:ind w:right="-284"/>
        <w:jc w:val="both"/>
      </w:pPr>
      <w:r>
        <w:t xml:space="preserve">       </w:t>
      </w:r>
      <w:r w:rsidRPr="00336FA2">
        <w:t>За підсумками січня</w:t>
      </w:r>
      <w:r>
        <w:t xml:space="preserve"> </w:t>
      </w:r>
      <w:r w:rsidRPr="00336FA2">
        <w:t xml:space="preserve">- </w:t>
      </w:r>
      <w:r>
        <w:t xml:space="preserve">вересня </w:t>
      </w:r>
      <w:r w:rsidRPr="00336FA2">
        <w:t xml:space="preserve">2017 року до дохідної частини загального фонду місцевих бюджетів Баштанського району </w:t>
      </w:r>
      <w:r>
        <w:t>(</w:t>
      </w:r>
      <w:r w:rsidRPr="00336FA2">
        <w:t xml:space="preserve">без урахування трансфертів) </w:t>
      </w:r>
      <w:r w:rsidRPr="00336FA2">
        <w:rPr>
          <w:bCs/>
        </w:rPr>
        <w:t xml:space="preserve"> </w:t>
      </w:r>
      <w:r w:rsidRPr="00336FA2">
        <w:t>надійш</w:t>
      </w:r>
      <w:r>
        <w:t xml:space="preserve">ло коштів у сумі 25555,7  тис.грн., або 114,1%  </w:t>
      </w:r>
      <w:r w:rsidRPr="00336FA2">
        <w:t>до плану звітного періоду з урахуванням змін, до відп</w:t>
      </w:r>
      <w:r>
        <w:t xml:space="preserve">овідного періоду минулого року </w:t>
      </w:r>
      <w:r w:rsidRPr="00336FA2">
        <w:t>біл</w:t>
      </w:r>
      <w:r>
        <w:t>ьше на                    6365,9 тис.грн, або на 133,2</w:t>
      </w:r>
      <w:r w:rsidRPr="00336FA2">
        <w:t>%.</w:t>
      </w:r>
    </w:p>
    <w:p w:rsidR="00F374A0" w:rsidRPr="00336FA2" w:rsidRDefault="00F374A0" w:rsidP="00F374A0">
      <w:pPr>
        <w:ind w:right="-284"/>
        <w:jc w:val="both"/>
      </w:pPr>
      <w:r>
        <w:t xml:space="preserve">       </w:t>
      </w:r>
      <w:r w:rsidRPr="00336FA2">
        <w:t>Враховуючи вищезазначене слід відмітити, що робота по виконанню передбачених планів проведена з усіма органами місцевого самоврядування, тому планові пока</w:t>
      </w:r>
      <w:r>
        <w:t>зники виконано в повному обсязі</w:t>
      </w:r>
      <w:r w:rsidRPr="00336FA2">
        <w:t xml:space="preserve">. </w:t>
      </w:r>
    </w:p>
    <w:p w:rsidR="00F374A0" w:rsidRPr="00336FA2" w:rsidRDefault="00F374A0" w:rsidP="00F374A0">
      <w:pPr>
        <w:ind w:right="-284"/>
        <w:jc w:val="both"/>
      </w:pPr>
      <w:r>
        <w:t xml:space="preserve">       </w:t>
      </w:r>
      <w:r w:rsidRPr="00336FA2">
        <w:t>Слід зазначити, що виконання плану мобіліза</w:t>
      </w:r>
      <w:r>
        <w:t>ц</w:t>
      </w:r>
      <w:r w:rsidRPr="00336FA2">
        <w:t>ії податків і зборів по районному бюджету складає 133,0%, або більше на 2335,8 тис.грн. до передбачених планових показників</w:t>
      </w:r>
      <w:r>
        <w:t xml:space="preserve">, </w:t>
      </w:r>
      <w:r w:rsidRPr="00336FA2">
        <w:t>до відповідного періоду минулого року  більше на 2</w:t>
      </w:r>
      <w:r>
        <w:t>987</w:t>
      </w:r>
      <w:r w:rsidRPr="00336FA2">
        <w:t>,3 тис.грн, або на 46,4%.</w:t>
      </w:r>
    </w:p>
    <w:p w:rsidR="00F374A0" w:rsidRDefault="00F374A0" w:rsidP="00F374A0">
      <w:pPr>
        <w:ind w:right="-284"/>
        <w:jc w:val="both"/>
      </w:pPr>
      <w:r>
        <w:t xml:space="preserve">       </w:t>
      </w:r>
      <w:r w:rsidRPr="00336FA2">
        <w:t>Основним доходним джерел</w:t>
      </w:r>
      <w:r>
        <w:t>ом зведеного місцевого бюджету,</w:t>
      </w:r>
      <w:r w:rsidRPr="00336FA2">
        <w:t xml:space="preserve"> є </w:t>
      </w:r>
      <w:r w:rsidRPr="00336FA2">
        <w:rPr>
          <w:bCs/>
          <w:iCs/>
        </w:rPr>
        <w:t>податок та збір на доходи фізичних осіб</w:t>
      </w:r>
      <w:r w:rsidRPr="00336FA2">
        <w:rPr>
          <w:bCs/>
        </w:rPr>
        <w:t>,</w:t>
      </w:r>
      <w:r w:rsidRPr="00336FA2">
        <w:t xml:space="preserve"> питома вага в загальному фонді місцеви</w:t>
      </w:r>
      <w:r>
        <w:t xml:space="preserve">х бюджетів району у січні-вересні </w:t>
      </w:r>
      <w:r w:rsidRPr="00336FA2">
        <w:t>2017 року складає 4</w:t>
      </w:r>
      <w:r>
        <w:t>4,7%</w:t>
      </w:r>
      <w:r w:rsidRPr="00336FA2">
        <w:t>. Надійшло вищевказаного подат</w:t>
      </w:r>
      <w:r>
        <w:t>ку 11341,7 тис.грн., або 113,2</w:t>
      </w:r>
      <w:r w:rsidRPr="00336FA2">
        <w:t>% до плано</w:t>
      </w:r>
      <w:r>
        <w:t>вих показників звітного періоду</w:t>
      </w:r>
      <w:r w:rsidRPr="00336FA2">
        <w:t>, що більше на 3</w:t>
      </w:r>
      <w:r>
        <w:t xml:space="preserve">652,9 </w:t>
      </w:r>
      <w:r w:rsidRPr="00336FA2">
        <w:t>тис.грн., аб</w:t>
      </w:r>
      <w:r>
        <w:t>о на 147,5</w:t>
      </w:r>
      <w:r w:rsidRPr="00336FA2">
        <w:t>% до відповідного періоду минулого року.</w:t>
      </w:r>
    </w:p>
    <w:p w:rsidR="00F374A0" w:rsidRDefault="00F374A0" w:rsidP="00F374A0">
      <w:pPr>
        <w:ind w:right="-284"/>
        <w:jc w:val="both"/>
      </w:pPr>
      <w:r>
        <w:lastRenderedPageBreak/>
        <w:t xml:space="preserve">       </w:t>
      </w:r>
      <w:r w:rsidRPr="00336FA2">
        <w:t xml:space="preserve">Також, одним із основних доходних джерел, яке забезпечує життєдіяльність територій і вимагає відповідних зусиль керівників місцевих органів виконавчої влади та органів місцевого самоврядування для забезпечення своєчасних і повних надходжень до відповідних бюджетів є </w:t>
      </w:r>
      <w:r w:rsidRPr="00336FA2">
        <w:rPr>
          <w:bCs/>
        </w:rPr>
        <w:t>податок на майно</w:t>
      </w:r>
      <w:r>
        <w:t>, до складу якого</w:t>
      </w:r>
      <w:r w:rsidRPr="00336FA2">
        <w:t xml:space="preserve"> входить і </w:t>
      </w:r>
      <w:r w:rsidRPr="00336FA2">
        <w:rPr>
          <w:bCs/>
        </w:rPr>
        <w:t>плата за землю</w:t>
      </w:r>
      <w:r w:rsidRPr="00336FA2">
        <w:t>,</w:t>
      </w:r>
      <w:r w:rsidRPr="00336FA2">
        <w:rPr>
          <w:bCs/>
        </w:rPr>
        <w:t xml:space="preserve"> </w:t>
      </w:r>
      <w:r w:rsidRPr="00336FA2">
        <w:t xml:space="preserve">питома вага якого  в загальному фонді місцевих бюджетів району у січні </w:t>
      </w:r>
      <w:r>
        <w:t xml:space="preserve">– вересні </w:t>
      </w:r>
      <w:r w:rsidRPr="00336FA2">
        <w:t>2017 року</w:t>
      </w:r>
      <w:r>
        <w:t xml:space="preserve"> складає 35</w:t>
      </w:r>
      <w:r w:rsidRPr="00336FA2">
        <w:t>,0</w:t>
      </w:r>
      <w:r>
        <w:t>%</w:t>
      </w:r>
      <w:r w:rsidRPr="00336FA2">
        <w:rPr>
          <w:bCs/>
        </w:rPr>
        <w:t>.</w:t>
      </w:r>
    </w:p>
    <w:p w:rsidR="00F374A0" w:rsidRDefault="00F374A0" w:rsidP="00F374A0">
      <w:pPr>
        <w:ind w:right="-284"/>
        <w:jc w:val="both"/>
      </w:pPr>
      <w:r>
        <w:t xml:space="preserve">       </w:t>
      </w:r>
      <w:r w:rsidRPr="00336FA2">
        <w:t>Надійшло податку на майно за січень –</w:t>
      </w:r>
      <w:r>
        <w:t xml:space="preserve">вересень </w:t>
      </w:r>
      <w:r w:rsidRPr="00336FA2">
        <w:t>2017 р</w:t>
      </w:r>
      <w:r>
        <w:t>оку 8926,4</w:t>
      </w:r>
      <w:r w:rsidRPr="00336FA2">
        <w:t xml:space="preserve"> тис.грн</w:t>
      </w:r>
      <w:r w:rsidRPr="00336FA2">
        <w:rPr>
          <w:bCs/>
        </w:rPr>
        <w:t xml:space="preserve">., </w:t>
      </w:r>
      <w:r>
        <w:t>або 119,7</w:t>
      </w:r>
      <w:r>
        <w:rPr>
          <w:bCs/>
        </w:rPr>
        <w:t>%</w:t>
      </w:r>
      <w:r>
        <w:t xml:space="preserve"> до плану, приріст склав 1470,3 </w:t>
      </w:r>
      <w:r w:rsidRPr="00336FA2">
        <w:t>тис.грн.</w:t>
      </w:r>
      <w:r>
        <w:t xml:space="preserve">, </w:t>
      </w:r>
      <w:r w:rsidRPr="00336FA2">
        <w:t xml:space="preserve">що більше на </w:t>
      </w:r>
      <w:r>
        <w:t xml:space="preserve">                        1312,9 тис.грн., або на 117,2% </w:t>
      </w:r>
      <w:r w:rsidRPr="00336FA2">
        <w:t>до відповідного періоду минулого року.</w:t>
      </w:r>
    </w:p>
    <w:p w:rsidR="00F374A0" w:rsidRDefault="00F374A0" w:rsidP="00F374A0">
      <w:pPr>
        <w:ind w:right="-284"/>
        <w:jc w:val="both"/>
      </w:pPr>
      <w:r>
        <w:t xml:space="preserve">       </w:t>
      </w:r>
      <w:r w:rsidRPr="00336FA2">
        <w:t xml:space="preserve">Наступним джерелом надходжень є </w:t>
      </w:r>
      <w:r w:rsidRPr="00336FA2">
        <w:rPr>
          <w:bCs/>
        </w:rPr>
        <w:t xml:space="preserve">єдиний податок, </w:t>
      </w:r>
      <w:r w:rsidRPr="00336FA2">
        <w:t>до складу</w:t>
      </w:r>
      <w:r>
        <w:t xml:space="preserve"> якого входить</w:t>
      </w:r>
      <w:r w:rsidRPr="00336FA2">
        <w:t xml:space="preserve"> єдиний податок з сільськогосподарських товаровиробників, у яких частка сільськогосподарського товаровиробництва за попередній податковий (звітний) рік дор</w:t>
      </w:r>
      <w:r>
        <w:t>івнює або перевищує 75%</w:t>
      </w:r>
      <w:r w:rsidRPr="00336FA2">
        <w:t>, і пит</w:t>
      </w:r>
      <w:r>
        <w:t>ома вага цього податку</w:t>
      </w:r>
      <w:r w:rsidRPr="00336FA2">
        <w:t xml:space="preserve"> в загальному фонді місцевих бюджетів району у січні –</w:t>
      </w:r>
      <w:r>
        <w:t xml:space="preserve"> вересні</w:t>
      </w:r>
      <w:r w:rsidRPr="00336FA2">
        <w:t xml:space="preserve"> 2017 ро</w:t>
      </w:r>
      <w:r>
        <w:t>ку складає  18,3</w:t>
      </w:r>
      <w:r>
        <w:rPr>
          <w:bCs/>
        </w:rPr>
        <w:t>%</w:t>
      </w:r>
      <w:r w:rsidRPr="00336FA2">
        <w:t>.</w:t>
      </w:r>
    </w:p>
    <w:p w:rsidR="00F374A0" w:rsidRDefault="00F374A0" w:rsidP="00F374A0">
      <w:pPr>
        <w:ind w:right="-284"/>
        <w:jc w:val="both"/>
        <w:rPr>
          <w:bCs/>
        </w:rPr>
      </w:pPr>
      <w:r>
        <w:t xml:space="preserve">        </w:t>
      </w:r>
      <w:r w:rsidRPr="00336FA2">
        <w:t>Надійшл</w:t>
      </w:r>
      <w:r>
        <w:t xml:space="preserve">о </w:t>
      </w:r>
      <w:r w:rsidRPr="00336FA2">
        <w:rPr>
          <w:bCs/>
        </w:rPr>
        <w:t>єдиного податку</w:t>
      </w:r>
      <w:r w:rsidRPr="00336FA2">
        <w:t xml:space="preserve"> з урахуванням єдиного податку з сільськогосподарських товаровиробників, у яких частка сільськогосподарського товаровиробництва за попередній податковий (звітний) рік дорів</w:t>
      </w:r>
      <w:r>
        <w:t>нює або перевищує 75%</w:t>
      </w:r>
      <w:r w:rsidRPr="00336FA2">
        <w:t xml:space="preserve"> </w:t>
      </w:r>
      <w:r>
        <w:t xml:space="preserve">4683,9 </w:t>
      </w:r>
      <w:r w:rsidRPr="00336FA2">
        <w:t>ти</w:t>
      </w:r>
      <w:r w:rsidRPr="00336FA2">
        <w:rPr>
          <w:bCs/>
        </w:rPr>
        <w:t xml:space="preserve">с.грн., </w:t>
      </w:r>
      <w:r>
        <w:t>або 105,4</w:t>
      </w:r>
      <w:r>
        <w:rPr>
          <w:bCs/>
        </w:rPr>
        <w:t>%</w:t>
      </w:r>
      <w:r w:rsidRPr="00336FA2">
        <w:t xml:space="preserve"> до плану, приріст склав </w:t>
      </w:r>
      <w:r>
        <w:t>1291,9</w:t>
      </w:r>
      <w:r w:rsidRPr="00336FA2">
        <w:t xml:space="preserve"> </w:t>
      </w:r>
      <w:r w:rsidRPr="00336FA2">
        <w:rPr>
          <w:bCs/>
        </w:rPr>
        <w:t xml:space="preserve">тис.грн. </w:t>
      </w:r>
    </w:p>
    <w:p w:rsidR="00F374A0" w:rsidRDefault="00F374A0" w:rsidP="00F374A0">
      <w:pPr>
        <w:ind w:right="-284"/>
        <w:jc w:val="both"/>
      </w:pPr>
      <w:r>
        <w:t xml:space="preserve">        </w:t>
      </w:r>
      <w:r w:rsidRPr="00336FA2">
        <w:t>З огляду на вищезазначене, одним із основних питань, над яким проводиться щоденна конкретна робота владою району є максимальне наповнення бюджетів усіх рівнів та забезпечення фінансування першочергових статей витрат, з метою уникнення соціальної напруги в районі.</w:t>
      </w:r>
    </w:p>
    <w:p w:rsidR="00F374A0" w:rsidRDefault="00F374A0" w:rsidP="00F374A0">
      <w:pPr>
        <w:ind w:right="-284"/>
        <w:jc w:val="both"/>
      </w:pPr>
      <w:r>
        <w:rPr>
          <w:bCs/>
        </w:rPr>
        <w:t xml:space="preserve">        </w:t>
      </w:r>
      <w:r w:rsidRPr="00336FA2">
        <w:rPr>
          <w:bCs/>
        </w:rPr>
        <w:t>Обсяг виконання  видатк</w:t>
      </w:r>
      <w:r>
        <w:rPr>
          <w:bCs/>
        </w:rPr>
        <w:t xml:space="preserve">ової частини зведеного бюджету </w:t>
      </w:r>
      <w:r w:rsidRPr="00336FA2">
        <w:rPr>
          <w:bCs/>
        </w:rPr>
        <w:t>району</w:t>
      </w:r>
      <w:r w:rsidRPr="00336FA2">
        <w:t xml:space="preserve"> ста</w:t>
      </w:r>
      <w:r>
        <w:t>ном на 01.10</w:t>
      </w:r>
      <w:r w:rsidRPr="00336FA2">
        <w:t>.2017</w:t>
      </w:r>
      <w:r>
        <w:t xml:space="preserve"> </w:t>
      </w:r>
      <w:r w:rsidRPr="00336FA2">
        <w:t xml:space="preserve">склав </w:t>
      </w:r>
      <w:r>
        <w:rPr>
          <w:bCs/>
        </w:rPr>
        <w:t>225168,6</w:t>
      </w:r>
      <w:r w:rsidRPr="00336FA2">
        <w:rPr>
          <w:bCs/>
        </w:rPr>
        <w:t xml:space="preserve"> </w:t>
      </w:r>
      <w:r w:rsidRPr="00336FA2">
        <w:t>тис</w:t>
      </w:r>
      <w:r>
        <w:t>.грн., виконано на 94,6</w:t>
      </w:r>
      <w:r w:rsidRPr="00336FA2">
        <w:t xml:space="preserve">% до плану звітного періоду. </w:t>
      </w:r>
    </w:p>
    <w:p w:rsidR="00F374A0" w:rsidRDefault="00F374A0" w:rsidP="00F374A0">
      <w:pPr>
        <w:ind w:right="-284"/>
        <w:jc w:val="both"/>
        <w:rPr>
          <w:iCs/>
        </w:rPr>
      </w:pPr>
      <w:r>
        <w:t xml:space="preserve">        </w:t>
      </w:r>
      <w:r w:rsidRPr="00336FA2">
        <w:t>На фінансування захищених статей видатків спрямовано 82,6% коштів загальног</w:t>
      </w:r>
      <w:r>
        <w:t>о фонду бюджету району (186014,0</w:t>
      </w:r>
      <w:r w:rsidRPr="00336FA2">
        <w:t xml:space="preserve"> тис.</w:t>
      </w:r>
      <w:r w:rsidRPr="00336FA2">
        <w:rPr>
          <w:iCs/>
        </w:rPr>
        <w:t>грн.)</w:t>
      </w:r>
      <w:r w:rsidRPr="00336FA2">
        <w:t>. Питома вага заробітної п</w:t>
      </w:r>
      <w:r>
        <w:t>лати з нарахуваннями в загальнобюджетних видатках складає 29,4%             (66299,1</w:t>
      </w:r>
      <w:r w:rsidRPr="00336FA2">
        <w:t xml:space="preserve"> </w:t>
      </w:r>
      <w:r>
        <w:rPr>
          <w:iCs/>
        </w:rPr>
        <w:t>тис.</w:t>
      </w:r>
      <w:r w:rsidRPr="00336FA2">
        <w:rPr>
          <w:iCs/>
        </w:rPr>
        <w:t>грн.)</w:t>
      </w:r>
      <w:r w:rsidRPr="00336FA2">
        <w:t xml:space="preserve">, </w:t>
      </w:r>
      <w:r>
        <w:t>медикаменти 0,01% (22,0</w:t>
      </w:r>
      <w:r w:rsidRPr="00336FA2">
        <w:t xml:space="preserve"> </w:t>
      </w:r>
      <w:r>
        <w:rPr>
          <w:iCs/>
        </w:rPr>
        <w:t>тис.грн.)</w:t>
      </w:r>
      <w:r w:rsidRPr="00336FA2">
        <w:rPr>
          <w:iCs/>
        </w:rPr>
        <w:t xml:space="preserve">, </w:t>
      </w:r>
      <w:r>
        <w:t>продуктів харчування – 0,6</w:t>
      </w:r>
      <w:r w:rsidRPr="00336FA2">
        <w:t xml:space="preserve">% </w:t>
      </w:r>
      <w:r>
        <w:rPr>
          <w:iCs/>
        </w:rPr>
        <w:t>(1442,5 тис.</w:t>
      </w:r>
      <w:r w:rsidRPr="00336FA2">
        <w:rPr>
          <w:iCs/>
        </w:rPr>
        <w:t>грн.),</w:t>
      </w:r>
      <w:r>
        <w:t xml:space="preserve"> енергоносіїв – 2,6</w:t>
      </w:r>
      <w:r w:rsidRPr="00336FA2">
        <w:t xml:space="preserve">% </w:t>
      </w:r>
      <w:r>
        <w:rPr>
          <w:iCs/>
        </w:rPr>
        <w:t>(5942,6 тис.грн.)</w:t>
      </w:r>
      <w:r w:rsidRPr="00336FA2">
        <w:rPr>
          <w:iCs/>
        </w:rPr>
        <w:t>, соціальне забезпечення</w:t>
      </w:r>
      <w:r>
        <w:t xml:space="preserve"> – 49,6</w:t>
      </w:r>
      <w:r w:rsidRPr="00336FA2">
        <w:t xml:space="preserve">% </w:t>
      </w:r>
      <w:r w:rsidRPr="00336FA2">
        <w:rPr>
          <w:iCs/>
        </w:rPr>
        <w:t>(</w:t>
      </w:r>
      <w:r>
        <w:rPr>
          <w:iCs/>
        </w:rPr>
        <w:t>111764,0 тис.</w:t>
      </w:r>
      <w:r w:rsidRPr="00336FA2">
        <w:rPr>
          <w:iCs/>
        </w:rPr>
        <w:t>грн.).</w:t>
      </w:r>
    </w:p>
    <w:p w:rsidR="00F374A0" w:rsidRPr="00E24702" w:rsidRDefault="00F374A0" w:rsidP="00F374A0">
      <w:pPr>
        <w:ind w:right="-284"/>
        <w:jc w:val="both"/>
      </w:pPr>
    </w:p>
    <w:p w:rsidR="00F374A0" w:rsidRDefault="00F374A0" w:rsidP="00F374A0">
      <w:pPr>
        <w:tabs>
          <w:tab w:val="left" w:pos="851"/>
        </w:tabs>
        <w:jc w:val="center"/>
        <w:rPr>
          <w:b/>
          <w:i/>
        </w:rPr>
      </w:pPr>
      <w:r w:rsidRPr="00DC2643">
        <w:rPr>
          <w:b/>
          <w:i/>
        </w:rPr>
        <w:t>ІНВЕСТИЦІЙНА ДІЯЛЬНІСТ</w:t>
      </w:r>
      <w:r>
        <w:rPr>
          <w:b/>
          <w:i/>
        </w:rPr>
        <w:t>Ь</w:t>
      </w:r>
    </w:p>
    <w:p w:rsidR="00F374A0" w:rsidRPr="00E4745C" w:rsidRDefault="00F374A0" w:rsidP="00F374A0">
      <w:pPr>
        <w:tabs>
          <w:tab w:val="left" w:pos="851"/>
        </w:tabs>
        <w:ind w:right="-284" w:firstLine="709"/>
        <w:jc w:val="both"/>
      </w:pPr>
      <w:r w:rsidRPr="00E4745C">
        <w:t xml:space="preserve">Основними напрямками інвестування є: промисловість, сільське господарство, житлово-комунальне господарство, спорт, культура, туризм. Одним із пріоритетів розвитку району є соціальні проекти та ініціативи громад. </w:t>
      </w:r>
    </w:p>
    <w:p w:rsidR="00F374A0" w:rsidRPr="00E4745C" w:rsidRDefault="00F374A0" w:rsidP="00F374A0">
      <w:pPr>
        <w:ind w:right="-284" w:firstLine="709"/>
        <w:jc w:val="both"/>
      </w:pPr>
      <w:r w:rsidRPr="00E4745C">
        <w:t xml:space="preserve">На сьогодні 3 проекти Баштанської міської ради є переможцями щорічного обласного конкурсу проектів та програм розвитку місцевого самоврядування у 2016 році і будуть реалізовані до кінця 2017 року: </w:t>
      </w:r>
    </w:p>
    <w:p w:rsidR="00F374A0" w:rsidRPr="00E4745C" w:rsidRDefault="00F374A0" w:rsidP="00F374A0">
      <w:pPr>
        <w:ind w:right="-284" w:firstLine="709"/>
        <w:jc w:val="both"/>
        <w:rPr>
          <w:color w:val="548DD4"/>
        </w:rPr>
      </w:pPr>
      <w:r w:rsidRPr="00E4745C">
        <w:lastRenderedPageBreak/>
        <w:t>1.«Впровадження системи відеоспостереження для охорони громадського порядку в м.Баштанка». Загальний бюджет проекту 380,22 тис.грн. Бюджет міської ради - 75,0 тис.грн, обласний бюджет – 305,22 тис.грн;</w:t>
      </w:r>
    </w:p>
    <w:p w:rsidR="00F374A0" w:rsidRPr="00E4745C" w:rsidRDefault="00F374A0" w:rsidP="00F374A0">
      <w:pPr>
        <w:pStyle w:val="13"/>
        <w:spacing w:after="0" w:line="240" w:lineRule="auto"/>
        <w:ind w:left="0" w:right="-284" w:firstLine="709"/>
        <w:jc w:val="both"/>
        <w:rPr>
          <w:rFonts w:ascii="Times New Roman" w:hAnsi="Times New Roman"/>
          <w:sz w:val="28"/>
          <w:szCs w:val="28"/>
          <w:lang w:val="uk-UA"/>
        </w:rPr>
      </w:pPr>
      <w:r w:rsidRPr="00E4745C">
        <w:rPr>
          <w:rFonts w:ascii="Times New Roman" w:hAnsi="Times New Roman"/>
          <w:sz w:val="28"/>
          <w:szCs w:val="28"/>
        </w:rPr>
        <w:t>2.Проект</w:t>
      </w:r>
      <w:r w:rsidRPr="00E4745C">
        <w:rPr>
          <w:rFonts w:ascii="Times New Roman" w:hAnsi="Times New Roman"/>
          <w:sz w:val="28"/>
          <w:szCs w:val="28"/>
          <w:lang w:val="uk-UA"/>
        </w:rPr>
        <w:t xml:space="preserve"> </w:t>
      </w:r>
      <w:r w:rsidRPr="00E4745C">
        <w:rPr>
          <w:rFonts w:ascii="Times New Roman" w:hAnsi="Times New Roman"/>
          <w:sz w:val="28"/>
          <w:szCs w:val="28"/>
        </w:rPr>
        <w:t xml:space="preserve">«Створення культурно-естетичного та духовного осередку громади» </w:t>
      </w:r>
      <w:r w:rsidRPr="00E4745C">
        <w:rPr>
          <w:rFonts w:ascii="Times New Roman" w:hAnsi="Times New Roman"/>
          <w:sz w:val="28"/>
          <w:szCs w:val="28"/>
          <w:lang w:val="uk-UA"/>
        </w:rPr>
        <w:t>с</w:t>
      </w:r>
      <w:proofErr w:type="gramStart"/>
      <w:r w:rsidRPr="00E4745C">
        <w:rPr>
          <w:rFonts w:ascii="Times New Roman" w:hAnsi="Times New Roman"/>
          <w:sz w:val="28"/>
          <w:szCs w:val="28"/>
          <w:lang w:val="uk-UA"/>
        </w:rPr>
        <w:t>.Х</w:t>
      </w:r>
      <w:proofErr w:type="gramEnd"/>
      <w:r w:rsidRPr="00E4745C">
        <w:rPr>
          <w:rFonts w:ascii="Times New Roman" w:hAnsi="Times New Roman"/>
          <w:sz w:val="28"/>
          <w:szCs w:val="28"/>
          <w:lang w:val="uk-UA"/>
        </w:rPr>
        <w:t xml:space="preserve">ристофорівка. </w:t>
      </w:r>
      <w:r w:rsidRPr="00E4745C">
        <w:rPr>
          <w:rFonts w:ascii="Times New Roman" w:hAnsi="Times New Roman"/>
          <w:sz w:val="28"/>
          <w:szCs w:val="28"/>
        </w:rPr>
        <w:t>Загальний бюджет проекту</w:t>
      </w:r>
      <w:r w:rsidRPr="00E4745C">
        <w:rPr>
          <w:rFonts w:ascii="Times New Roman" w:hAnsi="Times New Roman"/>
          <w:sz w:val="28"/>
          <w:szCs w:val="28"/>
          <w:lang w:val="uk-UA"/>
        </w:rPr>
        <w:t xml:space="preserve"> </w:t>
      </w:r>
      <w:r w:rsidRPr="00E4745C">
        <w:rPr>
          <w:rFonts w:ascii="Times New Roman" w:hAnsi="Times New Roman"/>
          <w:sz w:val="28"/>
          <w:szCs w:val="28"/>
        </w:rPr>
        <w:t>112,49</w:t>
      </w:r>
      <w:r w:rsidRPr="00E4745C">
        <w:rPr>
          <w:rFonts w:ascii="Times New Roman" w:hAnsi="Times New Roman"/>
          <w:sz w:val="28"/>
          <w:szCs w:val="28"/>
          <w:lang w:val="uk-UA"/>
        </w:rPr>
        <w:t xml:space="preserve"> </w:t>
      </w:r>
      <w:r w:rsidRPr="00E4745C">
        <w:rPr>
          <w:rFonts w:ascii="Times New Roman" w:hAnsi="Times New Roman"/>
          <w:sz w:val="28"/>
          <w:szCs w:val="28"/>
        </w:rPr>
        <w:t>тис</w:t>
      </w:r>
      <w:proofErr w:type="gramStart"/>
      <w:r w:rsidRPr="00E4745C">
        <w:rPr>
          <w:rFonts w:ascii="Times New Roman" w:hAnsi="Times New Roman"/>
          <w:sz w:val="28"/>
          <w:szCs w:val="28"/>
        </w:rPr>
        <w:t>.г</w:t>
      </w:r>
      <w:proofErr w:type="gramEnd"/>
      <w:r w:rsidRPr="00E4745C">
        <w:rPr>
          <w:rFonts w:ascii="Times New Roman" w:hAnsi="Times New Roman"/>
          <w:sz w:val="28"/>
          <w:szCs w:val="28"/>
        </w:rPr>
        <w:t>рн.</w:t>
      </w:r>
      <w:r w:rsidRPr="00E4745C">
        <w:rPr>
          <w:rFonts w:ascii="Times New Roman" w:hAnsi="Times New Roman"/>
          <w:sz w:val="28"/>
          <w:szCs w:val="28"/>
          <w:lang w:val="uk-UA"/>
        </w:rPr>
        <w:t xml:space="preserve"> </w:t>
      </w:r>
      <w:r w:rsidRPr="00E4745C">
        <w:rPr>
          <w:rFonts w:ascii="Times New Roman" w:hAnsi="Times New Roman"/>
          <w:sz w:val="28"/>
          <w:szCs w:val="28"/>
        </w:rPr>
        <w:t>Бюджет міської ради 66,9 тис</w:t>
      </w:r>
      <w:proofErr w:type="gramStart"/>
      <w:r w:rsidRPr="00E4745C">
        <w:rPr>
          <w:rFonts w:ascii="Times New Roman" w:hAnsi="Times New Roman"/>
          <w:sz w:val="28"/>
          <w:szCs w:val="28"/>
        </w:rPr>
        <w:t>.г</w:t>
      </w:r>
      <w:proofErr w:type="gramEnd"/>
      <w:r w:rsidRPr="00E4745C">
        <w:rPr>
          <w:rFonts w:ascii="Times New Roman" w:hAnsi="Times New Roman"/>
          <w:sz w:val="28"/>
          <w:szCs w:val="28"/>
        </w:rPr>
        <w:t>рн, обласний бюджет –</w:t>
      </w:r>
      <w:r w:rsidRPr="00E4745C">
        <w:rPr>
          <w:rFonts w:ascii="Times New Roman" w:hAnsi="Times New Roman"/>
          <w:sz w:val="28"/>
          <w:szCs w:val="28"/>
          <w:lang w:val="uk-UA"/>
        </w:rPr>
        <w:t xml:space="preserve"> </w:t>
      </w:r>
      <w:r w:rsidRPr="00E4745C">
        <w:rPr>
          <w:rFonts w:ascii="Times New Roman" w:hAnsi="Times New Roman"/>
          <w:sz w:val="28"/>
          <w:szCs w:val="28"/>
        </w:rPr>
        <w:t>45,59 тис.грн</w:t>
      </w:r>
      <w:r w:rsidRPr="00E4745C">
        <w:rPr>
          <w:rFonts w:ascii="Times New Roman" w:hAnsi="Times New Roman"/>
          <w:sz w:val="28"/>
          <w:szCs w:val="28"/>
          <w:lang w:val="uk-UA"/>
        </w:rPr>
        <w:t>;</w:t>
      </w:r>
    </w:p>
    <w:p w:rsidR="00F374A0" w:rsidRPr="00E4745C" w:rsidRDefault="00F374A0" w:rsidP="00F374A0">
      <w:pPr>
        <w:pStyle w:val="13"/>
        <w:spacing w:after="0" w:line="240" w:lineRule="auto"/>
        <w:ind w:left="0" w:right="-284" w:firstLine="709"/>
        <w:jc w:val="both"/>
        <w:rPr>
          <w:rFonts w:ascii="Times New Roman" w:hAnsi="Times New Roman"/>
          <w:sz w:val="28"/>
          <w:szCs w:val="28"/>
          <w:lang w:val="uk-UA"/>
        </w:rPr>
      </w:pPr>
      <w:r>
        <w:rPr>
          <w:rFonts w:ascii="Times New Roman" w:hAnsi="Times New Roman"/>
          <w:sz w:val="28"/>
          <w:szCs w:val="28"/>
          <w:lang w:val="uk-UA"/>
        </w:rPr>
        <w:t xml:space="preserve">3.Проект </w:t>
      </w:r>
      <w:r w:rsidRPr="00E4745C">
        <w:rPr>
          <w:rFonts w:ascii="Times New Roman" w:hAnsi="Times New Roman"/>
          <w:sz w:val="28"/>
          <w:szCs w:val="28"/>
          <w:lang w:val="uk-UA"/>
        </w:rPr>
        <w:t xml:space="preserve">«Зміцнення матеріально-технічної бази Плющівського сільського Будинку культури». </w:t>
      </w:r>
      <w:r w:rsidRPr="00E4745C">
        <w:rPr>
          <w:rFonts w:ascii="Times New Roman" w:hAnsi="Times New Roman"/>
          <w:sz w:val="28"/>
          <w:szCs w:val="28"/>
        </w:rPr>
        <w:t>Загальний бюджет проекту 111,208 тис</w:t>
      </w:r>
      <w:proofErr w:type="gramStart"/>
      <w:r w:rsidRPr="00E4745C">
        <w:rPr>
          <w:rFonts w:ascii="Times New Roman" w:hAnsi="Times New Roman"/>
          <w:sz w:val="28"/>
          <w:szCs w:val="28"/>
        </w:rPr>
        <w:t>.г</w:t>
      </w:r>
      <w:proofErr w:type="gramEnd"/>
      <w:r w:rsidRPr="00E4745C">
        <w:rPr>
          <w:rFonts w:ascii="Times New Roman" w:hAnsi="Times New Roman"/>
          <w:sz w:val="28"/>
          <w:szCs w:val="28"/>
        </w:rPr>
        <w:t>рн</w:t>
      </w:r>
      <w:r w:rsidRPr="00E4745C">
        <w:rPr>
          <w:rFonts w:ascii="Times New Roman" w:hAnsi="Times New Roman"/>
          <w:sz w:val="28"/>
          <w:szCs w:val="28"/>
          <w:lang w:val="uk-UA"/>
        </w:rPr>
        <w:t>, у тому числі</w:t>
      </w:r>
      <w:r w:rsidRPr="00E4745C">
        <w:rPr>
          <w:rFonts w:ascii="Times New Roman" w:hAnsi="Times New Roman"/>
          <w:sz w:val="28"/>
          <w:szCs w:val="28"/>
        </w:rPr>
        <w:t xml:space="preserve"> </w:t>
      </w:r>
      <w:r w:rsidRPr="00E4745C">
        <w:rPr>
          <w:rFonts w:ascii="Times New Roman" w:hAnsi="Times New Roman"/>
          <w:sz w:val="28"/>
          <w:szCs w:val="28"/>
          <w:lang w:val="uk-UA"/>
        </w:rPr>
        <w:t>б</w:t>
      </w:r>
      <w:r w:rsidRPr="00E4745C">
        <w:rPr>
          <w:rFonts w:ascii="Times New Roman" w:hAnsi="Times New Roman"/>
          <w:sz w:val="28"/>
          <w:szCs w:val="28"/>
        </w:rPr>
        <w:t>юджет сільської ради 54,834</w:t>
      </w:r>
      <w:r w:rsidRPr="00E4745C">
        <w:rPr>
          <w:rFonts w:ascii="Times New Roman" w:hAnsi="Times New Roman"/>
          <w:sz w:val="28"/>
          <w:szCs w:val="28"/>
          <w:lang w:val="uk-UA"/>
        </w:rPr>
        <w:t xml:space="preserve"> </w:t>
      </w:r>
      <w:r w:rsidRPr="00E4745C">
        <w:rPr>
          <w:rFonts w:ascii="Times New Roman" w:hAnsi="Times New Roman"/>
          <w:sz w:val="28"/>
          <w:szCs w:val="28"/>
        </w:rPr>
        <w:t>тис.грн,</w:t>
      </w:r>
      <w:r w:rsidRPr="00E4745C">
        <w:rPr>
          <w:rFonts w:ascii="Times New Roman" w:hAnsi="Times New Roman"/>
          <w:sz w:val="28"/>
          <w:szCs w:val="28"/>
          <w:lang w:val="uk-UA"/>
        </w:rPr>
        <w:t xml:space="preserve"> </w:t>
      </w:r>
      <w:r w:rsidRPr="00E4745C">
        <w:rPr>
          <w:rFonts w:ascii="Times New Roman" w:hAnsi="Times New Roman"/>
          <w:sz w:val="28"/>
          <w:szCs w:val="28"/>
        </w:rPr>
        <w:t>СТОВ «Дружба</w:t>
      </w:r>
      <w:r w:rsidRPr="00E4745C">
        <w:rPr>
          <w:rFonts w:ascii="Times New Roman" w:hAnsi="Times New Roman"/>
          <w:sz w:val="28"/>
          <w:szCs w:val="28"/>
          <w:lang w:val="uk-UA"/>
        </w:rPr>
        <w:t xml:space="preserve">» -            </w:t>
      </w:r>
      <w:r w:rsidRPr="00E4745C">
        <w:rPr>
          <w:rFonts w:ascii="Times New Roman" w:hAnsi="Times New Roman"/>
          <w:sz w:val="28"/>
          <w:szCs w:val="28"/>
        </w:rPr>
        <w:t>11,64 тис.грн., обласний бюджет - 44,734 тис.грн.</w:t>
      </w:r>
    </w:p>
    <w:p w:rsidR="00F374A0" w:rsidRPr="00E4745C" w:rsidRDefault="00F374A0" w:rsidP="00F374A0">
      <w:pPr>
        <w:pStyle w:val="a6"/>
        <w:ind w:left="0" w:right="-284"/>
        <w:jc w:val="both"/>
      </w:pPr>
      <w:r>
        <w:t xml:space="preserve">      </w:t>
      </w:r>
      <w:r w:rsidRPr="00E4745C">
        <w:t>Відповідно до розпорядження голови облдержадміністрації від 29.08.2017 №320-р «Про використання коштів державного фонду регіонального розвитку у 2017 році» переможцями є 2 проекти, а саме:</w:t>
      </w:r>
    </w:p>
    <w:p w:rsidR="00F374A0" w:rsidRPr="00E4745C" w:rsidRDefault="00F374A0" w:rsidP="00F374A0">
      <w:pPr>
        <w:pStyle w:val="a4"/>
        <w:ind w:right="-284"/>
        <w:jc w:val="both"/>
      </w:pPr>
      <w:r>
        <w:t xml:space="preserve">      </w:t>
      </w:r>
      <w:r w:rsidRPr="00E4745C">
        <w:t>1.Проект міської ради «Впровадження інноваційної моделі поводження з твердими побутовими відходами у малому місті». Вартість проекту         6543,548 тис.грн (кошти міської ради - 675,678 тис.грн.);</w:t>
      </w:r>
    </w:p>
    <w:p w:rsidR="00F374A0" w:rsidRPr="00E4745C" w:rsidRDefault="00F374A0" w:rsidP="00F374A0">
      <w:pPr>
        <w:ind w:right="-284"/>
        <w:jc w:val="both"/>
      </w:pPr>
      <w:r>
        <w:t xml:space="preserve">      </w:t>
      </w:r>
      <w:r w:rsidRPr="00E4745C">
        <w:t>2.Проект міської ради «Переоснащення насосних станцій систем водопостачання ІІ та ІІІ підйому міста Баштанка та сіл Добре та Новоєгорівка». Вартість проекту 3559,826 тис.грн. (кошти міської ради - 368,23 тис.грн., кошти КП «Міськводоканал» - 34,353 тис.грн.).</w:t>
      </w:r>
    </w:p>
    <w:p w:rsidR="00F374A0" w:rsidRPr="00E4745C" w:rsidRDefault="00F374A0" w:rsidP="00F374A0">
      <w:pPr>
        <w:ind w:right="-284"/>
        <w:jc w:val="both"/>
      </w:pPr>
      <w:r>
        <w:t xml:space="preserve">      </w:t>
      </w:r>
      <w:r w:rsidRPr="00E4745C">
        <w:t>У рамках обласної екологічної програми на реалізацію у 2017 році було відібрано проект міської ради «Реконструкція дамби-переїзду ставка на території Баштанської міської ради Миколаївської області». Вартість проекту               6180,272 тис.грн., реалізація якого відбуватиметься протягом наступного року. (кошти міської ради - 641,04 тис.грн.);</w:t>
      </w:r>
    </w:p>
    <w:p w:rsidR="00F374A0" w:rsidRPr="00E4745C" w:rsidRDefault="00F374A0" w:rsidP="00F374A0">
      <w:pPr>
        <w:ind w:right="-284"/>
        <w:jc w:val="both"/>
      </w:pPr>
      <w:r>
        <w:t xml:space="preserve">      </w:t>
      </w:r>
      <w:r w:rsidRPr="00E4745C">
        <w:t>Для участі у конкурсі ДФРР подано інвестиційні проекти, що можуть реалізовуватися за рахунок коштів Державного фонду регіонального розвитку у 2018 році:</w:t>
      </w:r>
    </w:p>
    <w:p w:rsidR="00F374A0" w:rsidRPr="00E4745C" w:rsidRDefault="00F374A0" w:rsidP="00F374A0">
      <w:pPr>
        <w:ind w:right="-284"/>
        <w:jc w:val="both"/>
      </w:pPr>
      <w:r>
        <w:t xml:space="preserve">      </w:t>
      </w:r>
      <w:r w:rsidRPr="00E4745C">
        <w:t>1.</w:t>
      </w:r>
      <w:r>
        <w:t xml:space="preserve"> </w:t>
      </w:r>
      <w:r w:rsidRPr="00E4745C">
        <w:t>Проект районної ради «Реконструкція Інгульської загальноосвітньої школи І-ІІІ ступеня, по вул.Садовій, 49 у с.Інгулка, Баштанського району, Миколаївської області», загальна вартість становить 2111,122 тис.грн (кошти районного бюджету – 211,122 тис.грн);</w:t>
      </w:r>
    </w:p>
    <w:p w:rsidR="00F374A0" w:rsidRPr="00E4745C" w:rsidRDefault="00F374A0" w:rsidP="00F374A0">
      <w:pPr>
        <w:ind w:right="-284"/>
        <w:jc w:val="both"/>
      </w:pPr>
      <w:r>
        <w:t xml:space="preserve">      </w:t>
      </w:r>
      <w:r w:rsidRPr="00E4745C">
        <w:t>2.</w:t>
      </w:r>
      <w:r>
        <w:t xml:space="preserve"> </w:t>
      </w:r>
      <w:r w:rsidRPr="00E4745C">
        <w:t>Проект районної ради «Реконструкція лікувального корпусу «А-3» Баштанської центральної районної лікарні по вул.Ювілейна,3 м.Баштанка Миколаївської області», загальна вартість становить 2915,687 тис.грн. (кошти районного бюджету – 326,0 тис.грн);</w:t>
      </w:r>
    </w:p>
    <w:p w:rsidR="00F374A0" w:rsidRPr="00E4745C" w:rsidRDefault="00F374A0" w:rsidP="00F374A0">
      <w:pPr>
        <w:ind w:right="-284"/>
        <w:jc w:val="both"/>
      </w:pPr>
      <w:r>
        <w:t xml:space="preserve">      </w:t>
      </w:r>
      <w:r w:rsidRPr="00E4745C">
        <w:t>3.</w:t>
      </w:r>
      <w:r>
        <w:t xml:space="preserve"> </w:t>
      </w:r>
      <w:r w:rsidRPr="00E4745C">
        <w:t>Проект міської ради «Капітальний ремонт дороги по вул. Грушевського від будинку №2 до будинку №142 в селі Явкине, Баштанського району, Миколаївської області». Загальний бюджет становить 1108,86 тис.грн.,                    співфінансування за рахунок міського бюджету 113,0 тис.грн., кошти фонду – 995,86 тис.грн;</w:t>
      </w:r>
    </w:p>
    <w:p w:rsidR="00F374A0" w:rsidRPr="00E4745C" w:rsidRDefault="00F374A0" w:rsidP="00F374A0">
      <w:pPr>
        <w:ind w:right="-284"/>
        <w:jc w:val="both"/>
      </w:pPr>
      <w:r>
        <w:t xml:space="preserve">      </w:t>
      </w:r>
      <w:r w:rsidRPr="00E4745C">
        <w:t>4.</w:t>
      </w:r>
      <w:r>
        <w:t xml:space="preserve"> </w:t>
      </w:r>
      <w:r w:rsidRPr="00E4745C">
        <w:t xml:space="preserve">Проект міської ради «Будівництво Центру надання адміністративних послуг Баштанської об’єднаної територіальної громади, створення умов для надання якісних адміністративних послуг населенню (нове будівництво)». </w:t>
      </w:r>
      <w:r w:rsidRPr="00E4745C">
        <w:lastRenderedPageBreak/>
        <w:t>Загальний бюджет проекту становить 5972,94 тис.грн., співфінансування за рахунок міського бюджету 600,0 тис.грн., кошти фонду – 5372,94 тис.грн;</w:t>
      </w:r>
    </w:p>
    <w:p w:rsidR="00F374A0" w:rsidRPr="00E4745C" w:rsidRDefault="00F374A0" w:rsidP="00F374A0">
      <w:pPr>
        <w:ind w:right="-284"/>
        <w:jc w:val="both"/>
      </w:pPr>
      <w:r>
        <w:t xml:space="preserve">     </w:t>
      </w:r>
      <w:r w:rsidRPr="00E4745C">
        <w:t>5.</w:t>
      </w:r>
      <w:r>
        <w:t xml:space="preserve"> </w:t>
      </w:r>
      <w:r w:rsidRPr="00E4745C">
        <w:t>Проект міської ради «Створення спортивного осередку та оздоровлення громади міста Баштанки на базі Спорткомплексу по вулиці Олександра Сизоненка 1-б м.Баштанки, Миколаївської області». Загальний бюджет становить 611,192 тис.грн., співфінансування за рахунок міського бюджету 122,71 тис.грн., кошти фонду – 488,48 тис.грн;</w:t>
      </w:r>
    </w:p>
    <w:p w:rsidR="00F374A0" w:rsidRPr="00E4745C" w:rsidRDefault="00F374A0" w:rsidP="00F374A0">
      <w:pPr>
        <w:ind w:right="-284"/>
        <w:jc w:val="both"/>
      </w:pPr>
      <w:r>
        <w:t xml:space="preserve">      </w:t>
      </w:r>
      <w:r w:rsidRPr="00E4745C">
        <w:t>6. Проект міської ради «Реконструкція Баштанської ЗОШ №2 I-III ст. по вул.Ювілейна, 102 м.Баштанка Миколаївської області». Загальний бюджет становить - 21946,91 т</w:t>
      </w:r>
      <w:r w:rsidR="00F50F35">
        <w:t>ис.грн., кошти фонду – 19751,31</w:t>
      </w:r>
      <w:r w:rsidR="00F50F35">
        <w:rPr>
          <w:lang w:val="ru-RU"/>
        </w:rPr>
        <w:t xml:space="preserve"> </w:t>
      </w:r>
      <w:r w:rsidRPr="00E4745C">
        <w:t>тис.грн., співфінансування за рахунок міського бюджету - 2195,60 тис.грн;</w:t>
      </w:r>
    </w:p>
    <w:p w:rsidR="00F374A0" w:rsidRPr="00E4745C" w:rsidRDefault="00F374A0" w:rsidP="00F374A0">
      <w:pPr>
        <w:ind w:right="-284"/>
        <w:jc w:val="both"/>
      </w:pPr>
      <w:r>
        <w:t xml:space="preserve">      </w:t>
      </w:r>
      <w:r w:rsidRPr="00E4745C">
        <w:t>7.</w:t>
      </w:r>
      <w:r>
        <w:t xml:space="preserve"> </w:t>
      </w:r>
      <w:r w:rsidRPr="00E4745C">
        <w:t>Проект міської ради «Реконструкція ДНЗ «Теремок» по                      вул.Яновського, 2 м.Баштанка, Миколаївської області». Загальний бюджет становить – 13987,74 тис. грн., кошти міської ради – 1433,981 тис. грн., кошти фонду – 12553,759 тис.грн.</w:t>
      </w:r>
    </w:p>
    <w:p w:rsidR="00F374A0" w:rsidRPr="00E4745C" w:rsidRDefault="00F374A0" w:rsidP="00F374A0">
      <w:pPr>
        <w:pStyle w:val="14"/>
        <w:ind w:right="-284"/>
        <w:jc w:val="both"/>
        <w:rPr>
          <w:rFonts w:ascii="Times New Roman" w:hAnsi="Times New Roman"/>
          <w:sz w:val="28"/>
          <w:szCs w:val="28"/>
          <w:lang w:val="uk-UA"/>
        </w:rPr>
      </w:pPr>
      <w:r>
        <w:rPr>
          <w:rFonts w:ascii="Times New Roman" w:hAnsi="Times New Roman"/>
          <w:bCs/>
          <w:sz w:val="28"/>
          <w:szCs w:val="28"/>
          <w:lang w:val="uk-UA"/>
        </w:rPr>
        <w:t xml:space="preserve">      </w:t>
      </w:r>
      <w:r w:rsidRPr="00E4745C">
        <w:rPr>
          <w:rFonts w:ascii="Times New Roman" w:hAnsi="Times New Roman"/>
          <w:bCs/>
          <w:sz w:val="28"/>
          <w:szCs w:val="28"/>
          <w:lang w:val="uk-UA"/>
        </w:rPr>
        <w:t>Спільно з Проектом ЄС/ПРООН розпочато реалізацію проекту «Капітальний ремонт із впровадженням інноваційних енергозберігаючих заходів у Плющівському ФАПі шляхом модернізації системи опалення з встановленням пелетного котла». Загальний бюджет проекту – 342,341 ти.грн., кошти ЄС/</w:t>
      </w:r>
      <w:r w:rsidRPr="00E4745C">
        <w:rPr>
          <w:rFonts w:ascii="Times New Roman" w:hAnsi="Times New Roman"/>
          <w:sz w:val="28"/>
          <w:szCs w:val="28"/>
          <w:lang w:val="uk-UA"/>
        </w:rPr>
        <w:t>ПРООН/МРГ – 135,6 тис.грн., кошт</w:t>
      </w:r>
      <w:r>
        <w:rPr>
          <w:rFonts w:ascii="Times New Roman" w:hAnsi="Times New Roman"/>
          <w:sz w:val="28"/>
          <w:szCs w:val="28"/>
          <w:lang w:val="uk-UA"/>
        </w:rPr>
        <w:t>и міської ради – 190,5 тис.грн.,</w:t>
      </w:r>
      <w:r w:rsidRPr="00E4745C">
        <w:rPr>
          <w:rFonts w:ascii="Times New Roman" w:hAnsi="Times New Roman"/>
          <w:sz w:val="28"/>
          <w:szCs w:val="28"/>
          <w:lang w:val="uk-UA"/>
        </w:rPr>
        <w:t xml:space="preserve"> кошти ГО «Надія» - 17,241 тис.грн.</w:t>
      </w:r>
    </w:p>
    <w:p w:rsidR="00F374A0" w:rsidRDefault="00F374A0" w:rsidP="00F374A0">
      <w:pPr>
        <w:pStyle w:val="14"/>
        <w:ind w:right="-284"/>
        <w:jc w:val="both"/>
        <w:rPr>
          <w:rFonts w:ascii="Times New Roman" w:hAnsi="Times New Roman"/>
          <w:sz w:val="28"/>
          <w:szCs w:val="28"/>
          <w:lang w:val="uk-UA"/>
        </w:rPr>
      </w:pPr>
      <w:r>
        <w:rPr>
          <w:rFonts w:ascii="Times New Roman" w:hAnsi="Times New Roman"/>
          <w:sz w:val="28"/>
          <w:szCs w:val="28"/>
          <w:lang w:val="uk-UA"/>
        </w:rPr>
        <w:t xml:space="preserve">      </w:t>
      </w:r>
      <w:r w:rsidRPr="00E4745C">
        <w:rPr>
          <w:rFonts w:ascii="Times New Roman" w:hAnsi="Times New Roman"/>
          <w:sz w:val="28"/>
          <w:szCs w:val="28"/>
          <w:lang w:val="uk-UA"/>
        </w:rPr>
        <w:t>27 вересня 2017 року відбулося урочисте відкриття кооперативу «Мальва» (молочна ферма сім’ї Ходаріних) за участю представників фондів «Добробут громад», ЄС/ПРООН та USAID. Кооператив став переможцем грантів на суму більше ніж 500,0 тис.грн, що дає змогу утримувати 20 дійних корів та займатися переробкою тваринницької продукції.</w:t>
      </w:r>
    </w:p>
    <w:p w:rsidR="00582780" w:rsidRPr="00E24702" w:rsidRDefault="00582780" w:rsidP="00F374A0">
      <w:pPr>
        <w:pStyle w:val="14"/>
        <w:ind w:right="-284"/>
        <w:jc w:val="both"/>
        <w:rPr>
          <w:rFonts w:ascii="Times New Roman" w:hAnsi="Times New Roman"/>
          <w:bCs/>
          <w:sz w:val="28"/>
          <w:szCs w:val="28"/>
          <w:lang w:val="uk-UA"/>
        </w:rPr>
      </w:pPr>
    </w:p>
    <w:p w:rsidR="00582780" w:rsidRPr="00582780" w:rsidRDefault="00582780" w:rsidP="00582780">
      <w:pPr>
        <w:tabs>
          <w:tab w:val="left" w:pos="851"/>
        </w:tabs>
        <w:jc w:val="center"/>
        <w:rPr>
          <w:b/>
          <w:i/>
        </w:rPr>
      </w:pPr>
      <w:proofErr w:type="gramStart"/>
      <w:r>
        <w:rPr>
          <w:b/>
          <w:i/>
          <w:lang w:val="ru-RU"/>
        </w:rPr>
        <w:t>СОЦ</w:t>
      </w:r>
      <w:proofErr w:type="gramEnd"/>
      <w:r>
        <w:rPr>
          <w:b/>
          <w:i/>
          <w:lang w:val="ru-RU"/>
        </w:rPr>
        <w:t>ІАЛЬНИЙ ЗАХИСТ НАСЕЛЕННЯ</w:t>
      </w:r>
    </w:p>
    <w:p w:rsidR="00582780" w:rsidRDefault="00582780" w:rsidP="00582780">
      <w:pPr>
        <w:ind w:right="-284"/>
        <w:jc w:val="both"/>
        <w:rPr>
          <w:lang w:val="ru-RU"/>
        </w:rPr>
      </w:pPr>
      <w:r>
        <w:rPr>
          <w:lang w:val="ru-RU"/>
        </w:rPr>
        <w:t xml:space="preserve">      </w:t>
      </w:r>
      <w:proofErr w:type="gramStart"/>
      <w:r w:rsidRPr="007F6EA8">
        <w:rPr>
          <w:lang w:val="ru-RU"/>
        </w:rPr>
        <w:t>Соц</w:t>
      </w:r>
      <w:proofErr w:type="gramEnd"/>
      <w:r w:rsidRPr="007F6EA8">
        <w:rPr>
          <w:lang w:val="ru-RU"/>
        </w:rPr>
        <w:t>іальний захист — пріоритетна сфера нашої держави, тож кожна людина повинна відчути поважне ставлення до себе.</w:t>
      </w:r>
      <w:r>
        <w:rPr>
          <w:lang w:val="ru-RU"/>
        </w:rPr>
        <w:t xml:space="preserve"> </w:t>
      </w:r>
      <w:r w:rsidRPr="007F6EA8">
        <w:rPr>
          <w:lang w:val="ru-RU"/>
        </w:rPr>
        <w:t xml:space="preserve">Система </w:t>
      </w:r>
      <w:proofErr w:type="gramStart"/>
      <w:r w:rsidRPr="007F6EA8">
        <w:rPr>
          <w:lang w:val="ru-RU"/>
        </w:rPr>
        <w:t>соц</w:t>
      </w:r>
      <w:proofErr w:type="gramEnd"/>
      <w:r w:rsidRPr="007F6EA8">
        <w:rPr>
          <w:lang w:val="ru-RU"/>
        </w:rPr>
        <w:t xml:space="preserve">іальних виплат спрямована на покращення матеріального забезпечення соціально вразливих верств населення, подолання бідності та зниження ступеня розшарування суспільства за рівнем доходів. Законодавством України передбачається соціальний захист через понад двадцять різних видів </w:t>
      </w:r>
      <w:r>
        <w:rPr>
          <w:lang w:val="ru-RU"/>
        </w:rPr>
        <w:t xml:space="preserve">державних </w:t>
      </w:r>
      <w:r w:rsidRPr="007F6EA8">
        <w:rPr>
          <w:lang w:val="ru-RU"/>
        </w:rPr>
        <w:t>допомог</w:t>
      </w:r>
      <w:r>
        <w:rPr>
          <w:lang w:val="ru-RU"/>
        </w:rPr>
        <w:t>,</w:t>
      </w:r>
      <w:r w:rsidRPr="007F6EA8">
        <w:rPr>
          <w:lang w:val="ru-RU"/>
        </w:rPr>
        <w:t xml:space="preserve"> пільг</w:t>
      </w:r>
      <w:r>
        <w:rPr>
          <w:lang w:val="ru-RU"/>
        </w:rPr>
        <w:t xml:space="preserve"> та субсидій</w:t>
      </w:r>
      <w:r w:rsidRPr="007F6EA8">
        <w:rPr>
          <w:lang w:val="ru-RU"/>
        </w:rPr>
        <w:t xml:space="preserve">. </w:t>
      </w:r>
    </w:p>
    <w:p w:rsidR="00582780" w:rsidRPr="007456AF" w:rsidRDefault="00582780" w:rsidP="00582780">
      <w:pPr>
        <w:ind w:right="-284"/>
        <w:jc w:val="both"/>
        <w:rPr>
          <w:lang w:val="ru-RU"/>
        </w:rPr>
      </w:pPr>
      <w:r>
        <w:rPr>
          <w:b/>
          <w:lang w:val="ru-RU"/>
        </w:rPr>
        <w:t xml:space="preserve">      </w:t>
      </w:r>
      <w:r>
        <w:rPr>
          <w:lang w:val="ru-RU"/>
        </w:rPr>
        <w:t xml:space="preserve">Станом на 01.10.2017 </w:t>
      </w:r>
      <w:r w:rsidRPr="007456AF">
        <w:rPr>
          <w:lang w:val="ru-RU"/>
        </w:rPr>
        <w:t xml:space="preserve">на </w:t>
      </w:r>
      <w:proofErr w:type="gramStart"/>
      <w:r w:rsidRPr="007456AF">
        <w:rPr>
          <w:lang w:val="ru-RU"/>
        </w:rPr>
        <w:t>обл</w:t>
      </w:r>
      <w:proofErr w:type="gramEnd"/>
      <w:r w:rsidRPr="007456AF">
        <w:rPr>
          <w:lang w:val="ru-RU"/>
        </w:rPr>
        <w:t xml:space="preserve">іку в управлінні </w:t>
      </w:r>
      <w:r>
        <w:rPr>
          <w:lang w:val="ru-RU"/>
        </w:rPr>
        <w:t xml:space="preserve">соціального захисту населення райдержадміністрації  </w:t>
      </w:r>
      <w:r w:rsidRPr="007456AF">
        <w:rPr>
          <w:lang w:val="ru-RU"/>
        </w:rPr>
        <w:t>перебуває 3157 одержувачів допомог, 8073 одержувачів субсидій та 11760 одержувачів пільг.</w:t>
      </w:r>
    </w:p>
    <w:p w:rsidR="00582780" w:rsidRDefault="00582780" w:rsidP="00582780">
      <w:pPr>
        <w:ind w:right="-284"/>
        <w:jc w:val="both"/>
        <w:rPr>
          <w:lang w:val="ru-RU"/>
        </w:rPr>
      </w:pPr>
      <w:r>
        <w:rPr>
          <w:lang w:val="ru-RU"/>
        </w:rPr>
        <w:t xml:space="preserve">      </w:t>
      </w:r>
      <w:r w:rsidRPr="007F6EA8">
        <w:rPr>
          <w:lang w:val="ru-RU"/>
        </w:rPr>
        <w:t xml:space="preserve">Державну </w:t>
      </w:r>
      <w:proofErr w:type="gramStart"/>
      <w:r w:rsidRPr="007F6EA8">
        <w:rPr>
          <w:lang w:val="ru-RU"/>
        </w:rPr>
        <w:t>со</w:t>
      </w:r>
      <w:r>
        <w:rPr>
          <w:lang w:val="ru-RU"/>
        </w:rPr>
        <w:t>ц</w:t>
      </w:r>
      <w:proofErr w:type="gramEnd"/>
      <w:r>
        <w:rPr>
          <w:lang w:val="ru-RU"/>
        </w:rPr>
        <w:t xml:space="preserve">іальну підтримку </w:t>
      </w:r>
      <w:r w:rsidRPr="007F6EA8">
        <w:rPr>
          <w:lang w:val="ru-RU"/>
        </w:rPr>
        <w:t>отримує 3</w:t>
      </w:r>
      <w:r>
        <w:rPr>
          <w:lang w:val="ru-RU"/>
        </w:rPr>
        <w:t xml:space="preserve">157 </w:t>
      </w:r>
      <w:r w:rsidRPr="007F6EA8">
        <w:rPr>
          <w:lang w:val="ru-RU"/>
        </w:rPr>
        <w:t>одержувачів</w:t>
      </w:r>
      <w:r>
        <w:rPr>
          <w:lang w:val="ru-RU"/>
        </w:rPr>
        <w:t>, а саме:</w:t>
      </w:r>
      <w:r w:rsidRPr="007F6EA8">
        <w:rPr>
          <w:lang w:val="ru-RU"/>
        </w:rPr>
        <w:t xml:space="preserve"> державної допомоги сім'ям з дітьми </w:t>
      </w:r>
      <w:r>
        <w:rPr>
          <w:lang w:val="ru-RU"/>
        </w:rPr>
        <w:t xml:space="preserve">2145 чоловік  на суму 30634,3 тис.грн.- станом на 01.10.2016  дана категорія налічувала 2263 сім’ї на суму            27472,3 тис.грн; </w:t>
      </w:r>
      <w:r w:rsidRPr="007F6EA8">
        <w:rPr>
          <w:lang w:val="ru-RU"/>
        </w:rPr>
        <w:t xml:space="preserve"> державної </w:t>
      </w:r>
      <w:proofErr w:type="gramStart"/>
      <w:r w:rsidRPr="007F6EA8">
        <w:rPr>
          <w:lang w:val="ru-RU"/>
        </w:rPr>
        <w:t>соц</w:t>
      </w:r>
      <w:proofErr w:type="gramEnd"/>
      <w:r w:rsidRPr="007F6EA8">
        <w:rPr>
          <w:lang w:val="ru-RU"/>
        </w:rPr>
        <w:t>іальної допомоги малозабезпеченим сім'ям</w:t>
      </w:r>
      <w:r>
        <w:rPr>
          <w:lang w:val="ru-RU"/>
        </w:rPr>
        <w:t xml:space="preserve"> отримує 551 сім’я на суму 19243,7 тис.грн. – за 9 місяців 2016 року 548 сімей на суму 16500,6 тис.грн;</w:t>
      </w:r>
      <w:r w:rsidRPr="007F6EA8">
        <w:rPr>
          <w:lang w:val="ru-RU"/>
        </w:rPr>
        <w:t xml:space="preserve"> допомоги інвалідам з дитинства та дітя</w:t>
      </w:r>
      <w:proofErr w:type="gramStart"/>
      <w:r w:rsidRPr="007F6EA8">
        <w:rPr>
          <w:lang w:val="ru-RU"/>
        </w:rPr>
        <w:t>м-</w:t>
      </w:r>
      <w:proofErr w:type="gramEnd"/>
      <w:r w:rsidRPr="007F6EA8">
        <w:rPr>
          <w:lang w:val="ru-RU"/>
        </w:rPr>
        <w:t xml:space="preserve">інвалідам </w:t>
      </w:r>
      <w:r>
        <w:rPr>
          <w:lang w:val="ru-RU"/>
        </w:rPr>
        <w:t xml:space="preserve"> -     </w:t>
      </w:r>
      <w:r w:rsidRPr="007F6EA8">
        <w:rPr>
          <w:lang w:val="ru-RU"/>
        </w:rPr>
        <w:lastRenderedPageBreak/>
        <w:t>4</w:t>
      </w:r>
      <w:r>
        <w:rPr>
          <w:lang w:val="ru-RU"/>
        </w:rPr>
        <w:t>30</w:t>
      </w:r>
      <w:r w:rsidRPr="007F6EA8">
        <w:rPr>
          <w:lang w:val="ru-RU"/>
        </w:rPr>
        <w:t xml:space="preserve"> громадян</w:t>
      </w:r>
      <w:r>
        <w:rPr>
          <w:lang w:val="ru-RU"/>
        </w:rPr>
        <w:t xml:space="preserve"> на суму 6665,3 тис.грн – за 9 місяців 2016 року  419 сімей на суму 5783,3 тис.грн;</w:t>
      </w:r>
      <w:r w:rsidRPr="007F6EA8">
        <w:rPr>
          <w:lang w:val="ru-RU"/>
        </w:rPr>
        <w:t xml:space="preserve"> допомоги по догляду за інвалідами І-ІІ групи внаслідок психічного розладу</w:t>
      </w:r>
      <w:r>
        <w:rPr>
          <w:lang w:val="ru-RU"/>
        </w:rPr>
        <w:t xml:space="preserve"> отримує</w:t>
      </w:r>
      <w:r w:rsidRPr="007F6EA8">
        <w:rPr>
          <w:lang w:val="ru-RU"/>
        </w:rPr>
        <w:t xml:space="preserve"> </w:t>
      </w:r>
      <w:r>
        <w:rPr>
          <w:lang w:val="ru-RU"/>
        </w:rPr>
        <w:t>31</w:t>
      </w:r>
      <w:r w:rsidRPr="007F6EA8">
        <w:rPr>
          <w:lang w:val="ru-RU"/>
        </w:rPr>
        <w:t xml:space="preserve"> чоловік</w:t>
      </w:r>
      <w:r w:rsidR="00E86D50">
        <w:rPr>
          <w:lang w:val="ru-RU"/>
        </w:rPr>
        <w:t xml:space="preserve"> – 584,8 тис</w:t>
      </w:r>
      <w:proofErr w:type="gramStart"/>
      <w:r w:rsidR="00E86D50">
        <w:rPr>
          <w:lang w:val="ru-RU"/>
        </w:rPr>
        <w:t>.</w:t>
      </w:r>
      <w:r>
        <w:rPr>
          <w:lang w:val="ru-RU"/>
        </w:rPr>
        <w:t>г</w:t>
      </w:r>
      <w:proofErr w:type="gramEnd"/>
      <w:r>
        <w:rPr>
          <w:lang w:val="ru-RU"/>
        </w:rPr>
        <w:t>рн. – за 9 місяців 2016 року  31 чололовік на суму 487,5 тис.грн.</w:t>
      </w:r>
      <w:r w:rsidRPr="007F6EA8">
        <w:rPr>
          <w:lang w:val="ru-RU"/>
        </w:rPr>
        <w:t> </w:t>
      </w:r>
      <w:r>
        <w:rPr>
          <w:lang w:val="ru-RU"/>
        </w:rPr>
        <w:t xml:space="preserve">         </w:t>
      </w:r>
    </w:p>
    <w:p w:rsidR="00582780" w:rsidRDefault="00582780" w:rsidP="00582780">
      <w:pPr>
        <w:ind w:right="-284"/>
        <w:jc w:val="both"/>
      </w:pPr>
      <w:r>
        <w:rPr>
          <w:lang w:val="ru-RU"/>
        </w:rPr>
        <w:t xml:space="preserve">       </w:t>
      </w:r>
      <w:r w:rsidR="009F4E12">
        <w:rPr>
          <w:lang w:val="ru-RU"/>
        </w:rPr>
        <w:t xml:space="preserve">  </w:t>
      </w:r>
      <w:r>
        <w:rPr>
          <w:lang w:val="ru-RU"/>
        </w:rPr>
        <w:t>С</w:t>
      </w:r>
      <w:r w:rsidRPr="007F6EA8">
        <w:rPr>
          <w:lang w:val="ru-RU"/>
        </w:rPr>
        <w:t>лід відзначити</w:t>
      </w:r>
      <w:r>
        <w:rPr>
          <w:lang w:val="ru-RU"/>
        </w:rPr>
        <w:t>,</w:t>
      </w:r>
      <w:r w:rsidRPr="007F6EA8">
        <w:rPr>
          <w:lang w:val="ru-RU"/>
        </w:rPr>
        <w:t xml:space="preserve"> значний обсяг проведеної </w:t>
      </w:r>
      <w:r>
        <w:rPr>
          <w:lang w:val="ru-RU"/>
        </w:rPr>
        <w:t xml:space="preserve">роботи спеціалістами </w:t>
      </w:r>
      <w:r w:rsidRPr="007F6EA8">
        <w:rPr>
          <w:lang w:val="ru-RU"/>
        </w:rPr>
        <w:t xml:space="preserve">щодо призначення </w:t>
      </w:r>
      <w:r>
        <w:t>та перерахунк</w:t>
      </w:r>
      <w:r>
        <w:rPr>
          <w:lang w:val="ru-RU"/>
        </w:rPr>
        <w:t>ів</w:t>
      </w:r>
      <w:r>
        <w:t xml:space="preserve"> субсидії на оплату житлово – комунальних послуг, придбання твердого палива та скрапленого газу, а саме: </w:t>
      </w:r>
      <w:proofErr w:type="gramStart"/>
      <w:r>
        <w:t>в</w:t>
      </w:r>
      <w:proofErr w:type="gramEnd"/>
      <w:r>
        <w:t xml:space="preserve"> лютому місяці здійснено перерахунок субсидії в зв’язку із зміною тарифу на водопостачання та водовідведення; в березні місяці – зміна тарифу на електроенергію; в квітні місяці– зміна тарифу на газопостачання; в травні місяці – масовий перерахунок на неопалювальний період з врахуванням  доходів за 2,3,4 квартали 2016 року та 1 квартал 2017 року; в серпні місяці – в зв’язку із зміною норми споживання газу на плиту та водонагрівач; в жовтні місяці – масове призначення субсидії на 16 днів опалення з врахуванням доходів за І півріччя 2017 року.</w:t>
      </w:r>
    </w:p>
    <w:p w:rsidR="00582780" w:rsidRDefault="00582780" w:rsidP="00582780">
      <w:pPr>
        <w:ind w:right="-284"/>
        <w:jc w:val="both"/>
      </w:pPr>
      <w:r w:rsidRPr="00EC126E">
        <w:rPr>
          <w:lang w:val="ru-RU"/>
        </w:rPr>
        <w:t xml:space="preserve">      </w:t>
      </w:r>
      <w:r w:rsidR="007D0F96">
        <w:rPr>
          <w:lang w:val="ru-RU"/>
        </w:rPr>
        <w:t xml:space="preserve">   </w:t>
      </w:r>
      <w:r w:rsidR="007D0F96">
        <w:t>Станом на 01.10.2017</w:t>
      </w:r>
      <w:r>
        <w:t xml:space="preserve"> отримують субсидії на оплату житлово – комунальних послуг 7010 сімей району, загальна су</w:t>
      </w:r>
      <w:r w:rsidR="007D0F96">
        <w:t>ма нарахованих субсидій складає 46494,2 тис.грн.</w:t>
      </w:r>
      <w:r>
        <w:t>, кредиторсь</w:t>
      </w:r>
      <w:r w:rsidR="007D0F96">
        <w:t>ка заборгованість - 16962,4 тис.грн, відповідно на 01.10.2016</w:t>
      </w:r>
      <w:r>
        <w:t xml:space="preserve"> отримували субсидію </w:t>
      </w:r>
      <w:r w:rsidR="007D0F96">
        <w:t>4771 сім’я на суму                28584,3 тис.грн.</w:t>
      </w:r>
    </w:p>
    <w:p w:rsidR="00582780" w:rsidRDefault="00582780" w:rsidP="00582780">
      <w:pPr>
        <w:ind w:right="-284"/>
        <w:jc w:val="both"/>
      </w:pPr>
      <w:r>
        <w:t xml:space="preserve">     </w:t>
      </w:r>
      <w:r w:rsidR="007D0F96">
        <w:t xml:space="preserve">    </w:t>
      </w:r>
      <w:r>
        <w:t>Призначено субсидію на придбання твердого палива та скрапленого газу</w:t>
      </w:r>
      <w:r w:rsidR="007D0F96">
        <w:t xml:space="preserve"> 1063 сім’ям на суму 2827,3 тис.</w:t>
      </w:r>
      <w:r>
        <w:t>грн., виплачено субсидію готівкою</w:t>
      </w:r>
      <w:r w:rsidR="007D0F96">
        <w:t xml:space="preserve">             </w:t>
      </w:r>
      <w:r>
        <w:t xml:space="preserve"> 1853,0 </w:t>
      </w:r>
      <w:r w:rsidR="007D0F96">
        <w:t>тис.грн.</w:t>
      </w:r>
      <w:r>
        <w:t>, кредиторська за</w:t>
      </w:r>
      <w:r w:rsidR="007D0F96">
        <w:t>боргованість складає 974,3 тис.</w:t>
      </w:r>
      <w:r>
        <w:t>г</w:t>
      </w:r>
      <w:r w:rsidR="007D0F96">
        <w:t xml:space="preserve">рн., відповідно на 01.10.2016 </w:t>
      </w:r>
      <w:r>
        <w:t xml:space="preserve"> – 265 сімей на суму 1513,6 тис.грн. </w:t>
      </w:r>
    </w:p>
    <w:p w:rsidR="00582780" w:rsidRDefault="00582780" w:rsidP="00582780">
      <w:pPr>
        <w:ind w:right="-284"/>
        <w:jc w:val="both"/>
      </w:pPr>
      <w:r>
        <w:t xml:space="preserve">     </w:t>
      </w:r>
      <w:r w:rsidR="007D0F96">
        <w:t xml:space="preserve">   </w:t>
      </w:r>
      <w:r>
        <w:t xml:space="preserve"> </w:t>
      </w:r>
      <w:r>
        <w:rPr>
          <w:lang w:val="ru-RU"/>
        </w:rPr>
        <w:t>Прийнято</w:t>
      </w:r>
      <w:r>
        <w:t xml:space="preserve"> заяв на повернення готівкою невикористаних сум субсидії населенню району за опалювальний пе</w:t>
      </w:r>
      <w:r w:rsidR="007D0F96">
        <w:t xml:space="preserve">ріод 2016 – 2017 року - </w:t>
      </w:r>
      <w:r>
        <w:t>1262 заяви невикористаної субсидії за газопостачання та 30 заяв за електроопал</w:t>
      </w:r>
      <w:r w:rsidR="007D0F96">
        <w:t>ення на загальну суму 753,3 тис</w:t>
      </w:r>
      <w:proofErr w:type="gramStart"/>
      <w:r w:rsidR="007D0F96">
        <w:t>.</w:t>
      </w:r>
      <w:r>
        <w:t>г</w:t>
      </w:r>
      <w:proofErr w:type="gramEnd"/>
      <w:r>
        <w:t>рн., суму невикористаної субсидії виплачено в повному обсязі.</w:t>
      </w:r>
      <w:r w:rsidR="007D0F96">
        <w:t xml:space="preserve"> Надано пільг</w:t>
      </w:r>
      <w:r>
        <w:t>:</w:t>
      </w:r>
    </w:p>
    <w:p w:rsidR="00582780" w:rsidRDefault="007D0F96" w:rsidP="007D0F96">
      <w:pPr>
        <w:ind w:right="-284"/>
        <w:jc w:val="both"/>
      </w:pPr>
      <w:r>
        <w:t>-</w:t>
      </w:r>
      <w:r w:rsidR="00582780">
        <w:t>ветеранам війни і праці, ветеранам військової служби та внутр</w:t>
      </w:r>
      <w:r>
        <w:t>ішніх справ на суму 2270,6 тис.грн., за 9 місяців 2016 року – 4050,6 тис.грн.;</w:t>
      </w:r>
    </w:p>
    <w:p w:rsidR="00582780" w:rsidRDefault="007D0F96" w:rsidP="007D0F96">
      <w:pPr>
        <w:ind w:right="-284"/>
        <w:jc w:val="both"/>
      </w:pPr>
      <w:r>
        <w:t xml:space="preserve">-пільги за профознакою на суму 263,7 тис. грн., за 9 місяців </w:t>
      </w:r>
      <w:r w:rsidR="00582780">
        <w:t xml:space="preserve">2016 року  - </w:t>
      </w:r>
      <w:r>
        <w:t xml:space="preserve">      623,0 тис.грн;</w:t>
      </w:r>
    </w:p>
    <w:p w:rsidR="00582780" w:rsidRDefault="007D0F96" w:rsidP="007D0F96">
      <w:pPr>
        <w:ind w:right="-284"/>
        <w:jc w:val="both"/>
      </w:pPr>
      <w:r>
        <w:t>-</w:t>
      </w:r>
      <w:r w:rsidR="00582780">
        <w:t>пільги постраждалим від Чорнобильської</w:t>
      </w:r>
      <w:r>
        <w:t xml:space="preserve"> катастрофи на суму 177,4 тис.</w:t>
      </w:r>
      <w:r w:rsidR="00582780">
        <w:t>грн., за 9</w:t>
      </w:r>
      <w:r>
        <w:t xml:space="preserve"> місяців 2016 року – 194,2 тис.грн</w:t>
      </w:r>
      <w:r w:rsidR="00582780">
        <w:t>.</w:t>
      </w:r>
      <w:r>
        <w:t>;</w:t>
      </w:r>
    </w:p>
    <w:p w:rsidR="00582780" w:rsidRDefault="007D0F96" w:rsidP="007D0F96">
      <w:pPr>
        <w:ind w:right="-284"/>
        <w:jc w:val="both"/>
      </w:pPr>
      <w:r>
        <w:t>-</w:t>
      </w:r>
      <w:r w:rsidR="00582780">
        <w:t>пільги б</w:t>
      </w:r>
      <w:r>
        <w:t>агатодітним сім’ям – 634,9 тис.грн.., за 9 місяціа</w:t>
      </w:r>
      <w:r w:rsidR="00582780">
        <w:t xml:space="preserve"> 2016 року – </w:t>
      </w:r>
      <w:r>
        <w:t xml:space="preserve">         </w:t>
      </w:r>
      <w:r w:rsidR="00582780">
        <w:t>470,8 тис.грн.</w:t>
      </w:r>
    </w:p>
    <w:p w:rsidR="00582780" w:rsidRDefault="007D0F96" w:rsidP="007D0F96">
      <w:pPr>
        <w:ind w:right="-284"/>
        <w:jc w:val="both"/>
      </w:pPr>
      <w:r>
        <w:t xml:space="preserve">        </w:t>
      </w:r>
      <w:r w:rsidR="00582780" w:rsidRPr="003D720D">
        <w:t xml:space="preserve">З початку 2017 року в усіх сферах економічної діяльності  </w:t>
      </w:r>
      <w:r w:rsidR="00582780">
        <w:t>за сприяння</w:t>
      </w:r>
      <w:r w:rsidR="00582780" w:rsidRPr="003D720D">
        <w:t xml:space="preserve"> районн</w:t>
      </w:r>
      <w:r w:rsidR="00582780">
        <w:t>ого</w:t>
      </w:r>
      <w:r w:rsidR="00582780" w:rsidRPr="003D720D">
        <w:t xml:space="preserve"> центр</w:t>
      </w:r>
      <w:r>
        <w:t>у зайнятості працевлаштовано</w:t>
      </w:r>
      <w:r w:rsidR="00582780" w:rsidRPr="003D720D">
        <w:t xml:space="preserve"> </w:t>
      </w:r>
      <w:r w:rsidR="00582780">
        <w:t>834</w:t>
      </w:r>
      <w:r w:rsidR="00582780" w:rsidRPr="003D720D">
        <w:t xml:space="preserve"> ос</w:t>
      </w:r>
      <w:r w:rsidR="00582780">
        <w:t>о</w:t>
      </w:r>
      <w:r w:rsidR="00582780" w:rsidRPr="003D720D">
        <w:t>б</w:t>
      </w:r>
      <w:r>
        <w:t xml:space="preserve">и, у січні - </w:t>
      </w:r>
      <w:r w:rsidR="00582780">
        <w:t xml:space="preserve">вересні </w:t>
      </w:r>
      <w:r>
        <w:t xml:space="preserve">   2016 року - </w:t>
      </w:r>
      <w:r w:rsidR="00582780">
        <w:t>1000 осіб.</w:t>
      </w:r>
      <w:r w:rsidR="00582780" w:rsidRPr="000B317E">
        <w:rPr>
          <w:b/>
        </w:rPr>
        <w:t xml:space="preserve"> </w:t>
      </w:r>
      <w:r w:rsidR="00582780">
        <w:t xml:space="preserve">Протягом </w:t>
      </w:r>
      <w:r w:rsidR="00582780" w:rsidRPr="0097110C">
        <w:t>січн</w:t>
      </w:r>
      <w:r w:rsidR="00582780">
        <w:t>я</w:t>
      </w:r>
      <w:r w:rsidR="00582780" w:rsidRPr="0097110C">
        <w:t xml:space="preserve"> – вересн</w:t>
      </w:r>
      <w:r w:rsidR="00582780">
        <w:t>я 2017</w:t>
      </w:r>
      <w:r w:rsidR="00582780" w:rsidRPr="0097110C">
        <w:t xml:space="preserve"> року в районі створено в усіх сферах економічної діяльності 21</w:t>
      </w:r>
      <w:r w:rsidR="00582780">
        <w:t>0</w:t>
      </w:r>
      <w:r>
        <w:t xml:space="preserve"> </w:t>
      </w:r>
      <w:r w:rsidR="00582780" w:rsidRPr="0097110C">
        <w:t>робочих місць</w:t>
      </w:r>
      <w:r w:rsidR="00582780">
        <w:t xml:space="preserve"> , за вказаний період </w:t>
      </w:r>
      <w:r>
        <w:t xml:space="preserve">   </w:t>
      </w:r>
      <w:r w:rsidR="00582780">
        <w:t>2016 року -</w:t>
      </w:r>
      <w:r w:rsidR="00582780" w:rsidRPr="00113EF8">
        <w:t xml:space="preserve"> </w:t>
      </w:r>
      <w:r w:rsidR="00582780">
        <w:t xml:space="preserve">182 </w:t>
      </w:r>
      <w:r w:rsidR="00582780" w:rsidRPr="00113EF8">
        <w:t>робоч</w:t>
      </w:r>
      <w:r w:rsidR="00582780">
        <w:t>их</w:t>
      </w:r>
      <w:r w:rsidR="00582780" w:rsidRPr="00113EF8">
        <w:t xml:space="preserve"> місц</w:t>
      </w:r>
      <w:r w:rsidR="00582780">
        <w:t>я.</w:t>
      </w:r>
    </w:p>
    <w:p w:rsidR="00582780" w:rsidRDefault="007D0F96" w:rsidP="007D0F96">
      <w:pPr>
        <w:ind w:right="-284"/>
        <w:jc w:val="both"/>
      </w:pPr>
      <w:r>
        <w:t xml:space="preserve">        </w:t>
      </w:r>
      <w:r w:rsidR="00582780">
        <w:t>За 9</w:t>
      </w:r>
      <w:r w:rsidR="00582780" w:rsidRPr="005523D2">
        <w:t xml:space="preserve"> місяців 2017 року</w:t>
      </w:r>
      <w:r w:rsidR="00582780">
        <w:t>,</w:t>
      </w:r>
      <w:r w:rsidR="00582780" w:rsidRPr="005523D2">
        <w:t xml:space="preserve">  завдяки співпраці органів державної влади, місцевого самоврядування районним центром зайнятості</w:t>
      </w:r>
      <w:r w:rsidR="00582780">
        <w:t>,</w:t>
      </w:r>
      <w:r w:rsidR="00582780" w:rsidRPr="005523D2">
        <w:t xml:space="preserve"> залучено до </w:t>
      </w:r>
      <w:r w:rsidR="00582780" w:rsidRPr="005523D2">
        <w:lastRenderedPageBreak/>
        <w:t>громадських та тимчасових робіт – 387 осіб,</w:t>
      </w:r>
      <w:r w:rsidR="00582780">
        <w:t xml:space="preserve"> у 2016 році - 311 осіб, </w:t>
      </w:r>
      <w:r w:rsidR="00582780" w:rsidRPr="005523D2">
        <w:t xml:space="preserve"> направлено на навчання, перенавчання та підвищення кваліфікації</w:t>
      </w:r>
      <w:r w:rsidR="00582780">
        <w:t xml:space="preserve"> - 134 особи, у 2016 році -187 осіб.</w:t>
      </w:r>
    </w:p>
    <w:p w:rsidR="00582780" w:rsidRPr="00E4246D" w:rsidRDefault="007D0F96" w:rsidP="007D0F96">
      <w:pPr>
        <w:ind w:right="-284"/>
        <w:jc w:val="both"/>
        <w:rPr>
          <w:i/>
        </w:rPr>
      </w:pPr>
      <w:r>
        <w:t xml:space="preserve">        </w:t>
      </w:r>
      <w:r w:rsidR="00582780" w:rsidRPr="00E4246D">
        <w:t xml:space="preserve">Основна категорія громадян, що поповнює ринок праці - особи, які мешкають у селі та зайняті у сільському господарстві. Здебільшого це громадяни без професії, або ж робітничих професій. Питома вага безробітних в сільській місцевості, що знаходиться на </w:t>
      </w:r>
      <w:r w:rsidR="00582780">
        <w:t>облі</w:t>
      </w:r>
      <w:r w:rsidR="00582780" w:rsidRPr="00E4246D">
        <w:t xml:space="preserve">ку районного </w:t>
      </w:r>
      <w:r>
        <w:t xml:space="preserve">центру зайнятості, в районі не </w:t>
      </w:r>
      <w:r w:rsidR="00582780" w:rsidRPr="00E4246D">
        <w:t>зниж</w:t>
      </w:r>
      <w:r>
        <w:t>ується і становить близько 63,0</w:t>
      </w:r>
      <w:r w:rsidR="00582780" w:rsidRPr="00E4246D">
        <w:t>%. Управління соціального захисту населення райдерж</w:t>
      </w:r>
      <w:r w:rsidR="00582780">
        <w:t xml:space="preserve">адміністрації разом з районним </w:t>
      </w:r>
      <w:r w:rsidR="00582780" w:rsidRPr="00E4246D">
        <w:t>центром зайнятості та органами місцевого самоврядування намагається вирішити питання зайнятості сільських безробітних, так протягом січня – жо</w:t>
      </w:r>
      <w:r>
        <w:t>втня 2017 року працевлаштовано</w:t>
      </w:r>
      <w:r w:rsidR="00582780">
        <w:t xml:space="preserve"> </w:t>
      </w:r>
      <w:r>
        <w:t>493 чололовіки</w:t>
      </w:r>
      <w:r w:rsidR="00582780" w:rsidRPr="00E4246D">
        <w:t xml:space="preserve">, направлено на громадські та тимчасові роботи </w:t>
      </w:r>
      <w:r>
        <w:t>(тимчасова зайнятість – 219 осіб</w:t>
      </w:r>
      <w:r w:rsidR="00582780" w:rsidRPr="00E4246D">
        <w:t>), направлено на навчання, перенавчання та підвищення кваліфікації 95 осіб, протягом січня – вере</w:t>
      </w:r>
      <w:r w:rsidR="00582780">
        <w:t xml:space="preserve">сня </w:t>
      </w:r>
      <w:r>
        <w:t xml:space="preserve">  2016 року працевлаштовано 614 чоловік</w:t>
      </w:r>
      <w:r w:rsidR="00582780" w:rsidRPr="00E4246D">
        <w:t>, направлено на громадські та тимчасові роботи</w:t>
      </w:r>
      <w:r>
        <w:t xml:space="preserve"> (тимчасова зайнятість –204 особи</w:t>
      </w:r>
      <w:r w:rsidR="00582780" w:rsidRPr="00E4246D">
        <w:t>)</w:t>
      </w:r>
      <w:r w:rsidR="00582780">
        <w:t xml:space="preserve"> направлено на навчання – 140 осіб.</w:t>
      </w:r>
    </w:p>
    <w:p w:rsidR="00582780" w:rsidRPr="004C0DD4" w:rsidRDefault="00582780" w:rsidP="007D0F96">
      <w:pPr>
        <w:pStyle w:val="aa"/>
        <w:spacing w:after="0"/>
        <w:ind w:left="0" w:right="-284" w:firstLine="74"/>
        <w:jc w:val="both"/>
        <w:rPr>
          <w:sz w:val="28"/>
          <w:szCs w:val="28"/>
          <w:lang w:val="uk-UA"/>
        </w:rPr>
      </w:pPr>
      <w:r w:rsidRPr="002D6EFA">
        <w:rPr>
          <w:sz w:val="28"/>
          <w:szCs w:val="28"/>
          <w:lang w:val="uk-UA"/>
        </w:rPr>
        <w:t xml:space="preserve">      </w:t>
      </w:r>
      <w:r w:rsidRPr="008550E8">
        <w:rPr>
          <w:sz w:val="28"/>
          <w:szCs w:val="28"/>
          <w:lang w:val="uk-UA"/>
        </w:rPr>
        <w:t xml:space="preserve"> </w:t>
      </w:r>
      <w:r>
        <w:rPr>
          <w:sz w:val="28"/>
          <w:szCs w:val="28"/>
          <w:lang w:val="uk-UA"/>
        </w:rPr>
        <w:t xml:space="preserve">З початку 2017 </w:t>
      </w:r>
      <w:r w:rsidRPr="008550E8">
        <w:rPr>
          <w:sz w:val="28"/>
          <w:szCs w:val="28"/>
          <w:lang w:val="uk-UA"/>
        </w:rPr>
        <w:t>року у районному центру</w:t>
      </w:r>
      <w:r w:rsidR="007D0F96">
        <w:rPr>
          <w:sz w:val="28"/>
          <w:szCs w:val="28"/>
          <w:lang w:val="uk-UA"/>
        </w:rPr>
        <w:t xml:space="preserve"> зайнятості на обліку перебувало</w:t>
      </w:r>
      <w:r w:rsidRPr="008550E8">
        <w:rPr>
          <w:sz w:val="28"/>
          <w:szCs w:val="28"/>
          <w:lang w:val="uk-UA"/>
        </w:rPr>
        <w:t xml:space="preserve"> 3</w:t>
      </w:r>
      <w:r>
        <w:rPr>
          <w:sz w:val="28"/>
          <w:szCs w:val="28"/>
          <w:lang w:val="uk-UA"/>
        </w:rPr>
        <w:t>2</w:t>
      </w:r>
      <w:r w:rsidRPr="008550E8">
        <w:rPr>
          <w:sz w:val="28"/>
          <w:szCs w:val="28"/>
          <w:lang w:val="uk-UA"/>
        </w:rPr>
        <w:t xml:space="preserve"> особи з обмеженими фізичними можливостями,</w:t>
      </w:r>
      <w:r>
        <w:rPr>
          <w:sz w:val="28"/>
          <w:szCs w:val="28"/>
          <w:lang w:val="uk-UA"/>
        </w:rPr>
        <w:t xml:space="preserve"> із яких </w:t>
      </w:r>
      <w:r w:rsidRPr="008550E8">
        <w:rPr>
          <w:sz w:val="28"/>
          <w:szCs w:val="28"/>
          <w:lang w:val="uk-UA"/>
        </w:rPr>
        <w:t xml:space="preserve">протягом січня - </w:t>
      </w:r>
      <w:r>
        <w:rPr>
          <w:sz w:val="28"/>
          <w:szCs w:val="28"/>
          <w:lang w:val="uk-UA"/>
        </w:rPr>
        <w:t>вересня</w:t>
      </w:r>
      <w:r w:rsidR="007D0F96">
        <w:rPr>
          <w:sz w:val="28"/>
          <w:szCs w:val="28"/>
          <w:lang w:val="uk-UA"/>
        </w:rPr>
        <w:t xml:space="preserve"> 2017 року працевлаштовано </w:t>
      </w:r>
      <w:r w:rsidRPr="008550E8">
        <w:rPr>
          <w:sz w:val="28"/>
          <w:szCs w:val="28"/>
          <w:lang w:val="uk-UA"/>
        </w:rPr>
        <w:t>7 осіб, залучено до гр</w:t>
      </w:r>
      <w:r w:rsidR="007D0F96">
        <w:rPr>
          <w:sz w:val="28"/>
          <w:szCs w:val="28"/>
          <w:lang w:val="uk-UA"/>
        </w:rPr>
        <w:t xml:space="preserve">омадських та тимчасових робіт </w:t>
      </w:r>
      <w:r w:rsidRPr="008550E8">
        <w:rPr>
          <w:sz w:val="28"/>
          <w:szCs w:val="28"/>
          <w:lang w:val="uk-UA"/>
        </w:rPr>
        <w:t xml:space="preserve">3 осіб, 1 особа пройшли профнавчання.  </w:t>
      </w:r>
      <w:r>
        <w:rPr>
          <w:sz w:val="28"/>
          <w:szCs w:val="28"/>
          <w:lang w:val="uk-UA"/>
        </w:rPr>
        <w:t xml:space="preserve">Протягом 2016 </w:t>
      </w:r>
      <w:r w:rsidRPr="00C435DC">
        <w:rPr>
          <w:sz w:val="28"/>
          <w:szCs w:val="28"/>
          <w:lang w:val="uk-UA"/>
        </w:rPr>
        <w:t>року у районному центру зайнятості на обліку перебувало 42 особи з обмеженими фізичними можливостями, із яких  протягом січня-в</w:t>
      </w:r>
      <w:r w:rsidR="007D0F96">
        <w:rPr>
          <w:sz w:val="28"/>
          <w:szCs w:val="28"/>
          <w:lang w:val="uk-UA"/>
        </w:rPr>
        <w:t xml:space="preserve">ересня 2016 року працевлаштовано </w:t>
      </w:r>
      <w:r w:rsidRPr="00C435DC">
        <w:rPr>
          <w:sz w:val="28"/>
          <w:szCs w:val="28"/>
          <w:lang w:val="uk-UA"/>
        </w:rPr>
        <w:t>10 осіб, направлено на профнавч</w:t>
      </w:r>
      <w:r w:rsidR="007D0F96">
        <w:rPr>
          <w:sz w:val="28"/>
          <w:szCs w:val="28"/>
          <w:lang w:val="uk-UA"/>
        </w:rPr>
        <w:t xml:space="preserve">ання, підвищення кваліфікації </w:t>
      </w:r>
      <w:r w:rsidRPr="00C435DC">
        <w:rPr>
          <w:sz w:val="28"/>
          <w:szCs w:val="28"/>
          <w:lang w:val="uk-UA"/>
        </w:rPr>
        <w:t>5 осіб, залучено до громадських робіт та робіт т</w:t>
      </w:r>
      <w:r w:rsidR="007D0F96">
        <w:rPr>
          <w:sz w:val="28"/>
          <w:szCs w:val="28"/>
          <w:lang w:val="uk-UA"/>
        </w:rPr>
        <w:t xml:space="preserve">имчасового характеру </w:t>
      </w:r>
      <w:r>
        <w:rPr>
          <w:sz w:val="28"/>
          <w:szCs w:val="28"/>
          <w:lang w:val="uk-UA"/>
        </w:rPr>
        <w:t>6 осіб,</w:t>
      </w:r>
      <w:r w:rsidRPr="002518CA">
        <w:rPr>
          <w:sz w:val="28"/>
          <w:szCs w:val="28"/>
          <w:lang w:val="uk-UA"/>
        </w:rPr>
        <w:t xml:space="preserve"> </w:t>
      </w:r>
      <w:r w:rsidRPr="00C435DC">
        <w:rPr>
          <w:sz w:val="28"/>
          <w:szCs w:val="28"/>
          <w:lang w:val="uk-UA"/>
        </w:rPr>
        <w:t>1 особа отримала одноразову допомогу для відкриття підприємницької діяльності.</w:t>
      </w:r>
      <w:r w:rsidRPr="004C0DD4">
        <w:rPr>
          <w:sz w:val="28"/>
          <w:szCs w:val="28"/>
          <w:lang w:val="uk-UA"/>
        </w:rPr>
        <w:t xml:space="preserve"> З метою створення робочих місць для осіб з фізичними вадами, проводиться роз’яснювальна робота з роботодавцями.</w:t>
      </w:r>
    </w:p>
    <w:p w:rsidR="00582780" w:rsidRDefault="00582780" w:rsidP="00582780">
      <w:pPr>
        <w:tabs>
          <w:tab w:val="center" w:pos="4818"/>
        </w:tabs>
        <w:ind w:right="-284"/>
        <w:jc w:val="both"/>
      </w:pPr>
      <w:r>
        <w:t xml:space="preserve">         Відповідно до діючого законодавства управлінням соціального зах</w:t>
      </w:r>
      <w:r w:rsidR="00E031C1">
        <w:t xml:space="preserve">исту населення райдержадміністрації в січні-вересні </w:t>
      </w:r>
      <w:r>
        <w:t>2017 року в межах повно</w:t>
      </w:r>
      <w:r w:rsidR="00E031C1">
        <w:t xml:space="preserve">важень у 403 суб’єктів, </w:t>
      </w:r>
      <w:r>
        <w:t xml:space="preserve">у січні-вересні 2016 року - у 307 суб’єктів господарювання проводилась інформаційно-роз'яснювальна робота з питань дотримання чинного законодавства з праці, переваг легальної зайнятості. Заходи проводились серед підприємців, найманих працівників, керівників підприємств. </w:t>
      </w:r>
    </w:p>
    <w:p w:rsidR="00582780" w:rsidRPr="00451C74" w:rsidRDefault="00E031C1" w:rsidP="00E031C1">
      <w:pPr>
        <w:tabs>
          <w:tab w:val="left" w:pos="0"/>
        </w:tabs>
        <w:ind w:right="-284"/>
        <w:jc w:val="both"/>
      </w:pPr>
      <w:r>
        <w:t xml:space="preserve">         </w:t>
      </w:r>
      <w:r w:rsidR="00582780" w:rsidRPr="00451C74">
        <w:t xml:space="preserve">Станом на </w:t>
      </w:r>
      <w:r w:rsidR="00582780">
        <w:t>01 жовтня</w:t>
      </w:r>
      <w:r w:rsidR="00F50F35">
        <w:t xml:space="preserve"> </w:t>
      </w:r>
      <w:r w:rsidR="00582780" w:rsidRPr="00451C74">
        <w:t>201</w:t>
      </w:r>
      <w:r w:rsidR="00582780">
        <w:t>7</w:t>
      </w:r>
      <w:r w:rsidR="00582780" w:rsidRPr="00451C74">
        <w:t xml:space="preserve"> року зареєстровано нових колективних договорів - </w:t>
      </w:r>
      <w:r w:rsidR="00582780">
        <w:t>26</w:t>
      </w:r>
      <w:r>
        <w:t>, у</w:t>
      </w:r>
      <w:r w:rsidR="00582780" w:rsidRPr="00451C74">
        <w:t xml:space="preserve"> тому числ</w:t>
      </w:r>
      <w:r w:rsidR="00582780">
        <w:t>і: терміном на 1 рік</w:t>
      </w:r>
      <w:r w:rsidR="00582780" w:rsidRPr="00451C74">
        <w:t xml:space="preserve"> - </w:t>
      </w:r>
      <w:r w:rsidR="00582780">
        <w:t>3</w:t>
      </w:r>
      <w:r>
        <w:t xml:space="preserve"> договори</w:t>
      </w:r>
      <w:r w:rsidR="00582780" w:rsidRPr="00451C74">
        <w:t xml:space="preserve">; терміном на 2 – </w:t>
      </w:r>
      <w:r>
        <w:t xml:space="preserve">      </w:t>
      </w:r>
      <w:r w:rsidR="00582780" w:rsidRPr="00451C74">
        <w:t xml:space="preserve">3 роки – </w:t>
      </w:r>
      <w:r>
        <w:t>11 договорів</w:t>
      </w:r>
      <w:r w:rsidR="00582780">
        <w:t>; на 4 - 5 років –</w:t>
      </w:r>
      <w:r w:rsidR="00582780" w:rsidRPr="00451C74">
        <w:t xml:space="preserve"> </w:t>
      </w:r>
      <w:r w:rsidR="00582780">
        <w:t>10</w:t>
      </w:r>
      <w:r w:rsidR="00582780" w:rsidRPr="00451C74">
        <w:t xml:space="preserve">, понад 5 років – </w:t>
      </w:r>
      <w:r w:rsidR="00582780">
        <w:t>2</w:t>
      </w:r>
      <w:r>
        <w:t xml:space="preserve"> договори. </w:t>
      </w:r>
      <w:r w:rsidR="00582780" w:rsidRPr="007168E0">
        <w:t xml:space="preserve">Кількість довгострокових колдоговорів, до яких внесено зміни у поточному році – </w:t>
      </w:r>
      <w:r w:rsidR="00582780">
        <w:t>70</w:t>
      </w:r>
      <w:r>
        <w:t>, в тому числі: на 1 рік – немає</w:t>
      </w:r>
      <w:r w:rsidR="00582780" w:rsidRPr="007168E0">
        <w:t xml:space="preserve">, на 2-3 роки – </w:t>
      </w:r>
      <w:r w:rsidR="00582780">
        <w:t>31</w:t>
      </w:r>
      <w:r>
        <w:t>,</w:t>
      </w:r>
      <w:r w:rsidR="00582780" w:rsidRPr="007168E0">
        <w:t xml:space="preserve"> на 4–5  років – </w:t>
      </w:r>
      <w:r w:rsidR="00582780">
        <w:t>34</w:t>
      </w:r>
      <w:r>
        <w:t xml:space="preserve">, понад 5 років – 5 договорів. </w:t>
      </w:r>
      <w:r w:rsidR="00582780">
        <w:t xml:space="preserve">Термін дії </w:t>
      </w:r>
      <w:r w:rsidR="00582780" w:rsidRPr="007168E0">
        <w:t>2</w:t>
      </w:r>
      <w:r w:rsidR="00582780">
        <w:t>6</w:t>
      </w:r>
      <w:r w:rsidR="00582780" w:rsidRPr="007168E0">
        <w:t xml:space="preserve"> договорів подовжено ще на один рік.</w:t>
      </w:r>
      <w:r>
        <w:t xml:space="preserve"> </w:t>
      </w:r>
      <w:r w:rsidR="00582780">
        <w:t>С</w:t>
      </w:r>
      <w:r w:rsidR="00582780" w:rsidRPr="000A0F31">
        <w:t>таном на 01.</w:t>
      </w:r>
      <w:r w:rsidR="00582780">
        <w:t>01</w:t>
      </w:r>
      <w:r w:rsidR="00582780" w:rsidRPr="000A0F31">
        <w:t>.</w:t>
      </w:r>
      <w:r w:rsidR="00582780">
        <w:t>2016</w:t>
      </w:r>
      <w:r w:rsidR="00582780" w:rsidRPr="000A0F31">
        <w:t xml:space="preserve"> </w:t>
      </w:r>
      <w:r>
        <w:t xml:space="preserve">було </w:t>
      </w:r>
      <w:r w:rsidR="00582780" w:rsidRPr="000A0F31">
        <w:t xml:space="preserve">укладено </w:t>
      </w:r>
      <w:r w:rsidR="00582780">
        <w:t>131 колективний договір.</w:t>
      </w:r>
      <w:r>
        <w:t xml:space="preserve"> </w:t>
      </w:r>
      <w:r w:rsidR="00582780">
        <w:t>С</w:t>
      </w:r>
      <w:r w:rsidR="00582780" w:rsidRPr="00451C74">
        <w:t xml:space="preserve">таном на </w:t>
      </w:r>
      <w:r w:rsidR="00582780">
        <w:t>01</w:t>
      </w:r>
      <w:r w:rsidR="00582780" w:rsidRPr="00451C74">
        <w:t>.</w:t>
      </w:r>
      <w:r w:rsidR="00582780">
        <w:t>10</w:t>
      </w:r>
      <w:r w:rsidR="00582780" w:rsidRPr="00451C74">
        <w:t>.201</w:t>
      </w:r>
      <w:r w:rsidR="00582780">
        <w:t>6</w:t>
      </w:r>
      <w:r w:rsidR="00582780" w:rsidRPr="00451C74">
        <w:t xml:space="preserve"> </w:t>
      </w:r>
      <w:r w:rsidR="00582780" w:rsidRPr="007B56C4">
        <w:t xml:space="preserve">укладено </w:t>
      </w:r>
      <w:r w:rsidR="00582780">
        <w:t xml:space="preserve">та зареєстровано </w:t>
      </w:r>
      <w:r w:rsidR="00582780" w:rsidRPr="00451C74">
        <w:t xml:space="preserve">нових колективних договорів - </w:t>
      </w:r>
      <w:r w:rsidR="00582780">
        <w:t>24</w:t>
      </w:r>
      <w:r w:rsidR="00582780" w:rsidRPr="00451C74">
        <w:t xml:space="preserve">, </w:t>
      </w:r>
      <w:r w:rsidR="00582780">
        <w:t>в тому числі: терміном на 1 рік</w:t>
      </w:r>
      <w:r w:rsidR="00582780" w:rsidRPr="00451C74">
        <w:t xml:space="preserve"> </w:t>
      </w:r>
      <w:r>
        <w:t>–</w:t>
      </w:r>
      <w:r w:rsidR="00582780" w:rsidRPr="00451C74">
        <w:t xml:space="preserve"> </w:t>
      </w:r>
      <w:r w:rsidR="00582780">
        <w:t>3</w:t>
      </w:r>
      <w:r>
        <w:t>,</w:t>
      </w:r>
      <w:r w:rsidR="00582780" w:rsidRPr="00451C74">
        <w:t xml:space="preserve"> терміном на 2 – 3 роки – </w:t>
      </w:r>
      <w:r>
        <w:t>11, на 4 - 5 років – 9</w:t>
      </w:r>
      <w:r w:rsidR="00582780" w:rsidRPr="00451C74">
        <w:t>, понад</w:t>
      </w:r>
      <w:r w:rsidR="004376E1">
        <w:t xml:space="preserve">        </w:t>
      </w:r>
      <w:r w:rsidR="00582780" w:rsidRPr="00451C74">
        <w:t xml:space="preserve"> 5 років – </w:t>
      </w:r>
      <w:r w:rsidR="00582780">
        <w:t>1</w:t>
      </w:r>
      <w:r>
        <w:t xml:space="preserve"> договір.</w:t>
      </w:r>
    </w:p>
    <w:p w:rsidR="00582780" w:rsidRPr="00E031C1" w:rsidRDefault="00E031C1" w:rsidP="00CA3222">
      <w:pPr>
        <w:pStyle w:val="a8"/>
        <w:tabs>
          <w:tab w:val="left" w:pos="0"/>
        </w:tabs>
        <w:spacing w:after="0"/>
        <w:ind w:right="-284"/>
        <w:jc w:val="both"/>
        <w:rPr>
          <w:sz w:val="28"/>
          <w:szCs w:val="28"/>
        </w:rPr>
      </w:pPr>
      <w:r>
        <w:rPr>
          <w:sz w:val="28"/>
          <w:szCs w:val="28"/>
          <w:lang w:val="uk-UA"/>
        </w:rPr>
        <w:lastRenderedPageBreak/>
        <w:t xml:space="preserve">         </w:t>
      </w:r>
      <w:r w:rsidR="00582780" w:rsidRPr="00E031C1">
        <w:rPr>
          <w:sz w:val="28"/>
          <w:szCs w:val="28"/>
        </w:rPr>
        <w:t>Станом на 01.10.2017</w:t>
      </w:r>
      <w:r>
        <w:rPr>
          <w:sz w:val="28"/>
          <w:szCs w:val="28"/>
        </w:rPr>
        <w:t xml:space="preserve"> </w:t>
      </w:r>
      <w:r w:rsidR="00582780" w:rsidRPr="00E031C1">
        <w:rPr>
          <w:sz w:val="28"/>
          <w:szCs w:val="28"/>
        </w:rPr>
        <w:t xml:space="preserve">виявлено 233 робочих місць зі шкідливими умовами праці на 20 </w:t>
      </w:r>
      <w:proofErr w:type="gramStart"/>
      <w:r w:rsidR="00582780" w:rsidRPr="00E031C1">
        <w:rPr>
          <w:sz w:val="28"/>
          <w:szCs w:val="28"/>
        </w:rPr>
        <w:t>п</w:t>
      </w:r>
      <w:proofErr w:type="gramEnd"/>
      <w:r w:rsidR="00582780" w:rsidRPr="00E031C1">
        <w:rPr>
          <w:sz w:val="28"/>
          <w:szCs w:val="28"/>
        </w:rPr>
        <w:t>ідприємствах району.</w:t>
      </w:r>
      <w:r w:rsidR="00CA3222">
        <w:rPr>
          <w:sz w:val="28"/>
          <w:szCs w:val="28"/>
          <w:lang w:val="uk-UA"/>
        </w:rPr>
        <w:t xml:space="preserve"> У минулому році </w:t>
      </w:r>
      <w:r w:rsidR="00582780" w:rsidRPr="00E031C1">
        <w:rPr>
          <w:sz w:val="28"/>
          <w:szCs w:val="28"/>
        </w:rPr>
        <w:t>виявлено 212 робочих місць зі шкідливими умовами праці на 23 підприємствах району.</w:t>
      </w:r>
    </w:p>
    <w:p w:rsidR="00582780" w:rsidRDefault="00CA3222" w:rsidP="00E031C1">
      <w:pPr>
        <w:tabs>
          <w:tab w:val="left" w:pos="0"/>
        </w:tabs>
        <w:ind w:right="-284"/>
        <w:jc w:val="both"/>
      </w:pPr>
      <w:r>
        <w:rPr>
          <w:lang w:val="ru-RU"/>
        </w:rPr>
        <w:t xml:space="preserve">         </w:t>
      </w:r>
      <w:r w:rsidR="00582780">
        <w:t>Протягом січня – вересня 2017 року проведено інформаційно-роз</w:t>
      </w:r>
      <w:r w:rsidR="00582780" w:rsidRPr="002518CA">
        <w:t>’</w:t>
      </w:r>
      <w:r w:rsidR="00582780">
        <w:t>яснювальну роботу</w:t>
      </w:r>
      <w:r w:rsidR="00582780" w:rsidRPr="008B3A68">
        <w:rPr>
          <w:lang w:val="ru-RU"/>
        </w:rPr>
        <w:t xml:space="preserve"> </w:t>
      </w:r>
      <w:r w:rsidR="00582780">
        <w:rPr>
          <w:lang w:val="ru-RU"/>
        </w:rPr>
        <w:t xml:space="preserve">з питань охорони праці </w:t>
      </w:r>
      <w:r w:rsidR="00582780">
        <w:t>та н</w:t>
      </w:r>
      <w:r>
        <w:t>адано</w:t>
      </w:r>
      <w:r w:rsidR="00582780">
        <w:t xml:space="preserve"> методичні</w:t>
      </w:r>
      <w:r>
        <w:t xml:space="preserve"> рекомендації на 38 підприємствах</w:t>
      </w:r>
      <w:r w:rsidR="00582780">
        <w:t>, установах і організаціях району та надано 150 рекомендацій.</w:t>
      </w:r>
    </w:p>
    <w:p w:rsidR="00582780" w:rsidRPr="00E67C19" w:rsidRDefault="00CA3222" w:rsidP="00E67C19">
      <w:pPr>
        <w:tabs>
          <w:tab w:val="left" w:pos="0"/>
        </w:tabs>
        <w:ind w:right="-284"/>
        <w:jc w:val="both"/>
      </w:pPr>
      <w:r>
        <w:t xml:space="preserve">         </w:t>
      </w:r>
      <w:r w:rsidR="00582780" w:rsidRPr="002518CA">
        <w:t xml:space="preserve">Згідно </w:t>
      </w:r>
      <w:r>
        <w:t>з проведеним аналізом</w:t>
      </w:r>
      <w:r w:rsidR="00582780" w:rsidRPr="002518CA">
        <w:t xml:space="preserve"> рівень середньої заробітної плати </w:t>
      </w:r>
      <w:r>
        <w:t>на економічно</w:t>
      </w:r>
      <w:r w:rsidR="00E67C19">
        <w:t xml:space="preserve"> </w:t>
      </w:r>
      <w:r w:rsidR="00582780" w:rsidRPr="009B49FD">
        <w:t xml:space="preserve">активних підприємствах району </w:t>
      </w:r>
      <w:r w:rsidR="00582780">
        <w:t xml:space="preserve">протягом </w:t>
      </w:r>
      <w:r w:rsidR="00582780" w:rsidRPr="00800A27">
        <w:t>9 місяців 2017 року становить 5616,0 грн.</w:t>
      </w:r>
      <w:r>
        <w:t xml:space="preserve"> у</w:t>
      </w:r>
      <w:r w:rsidR="00582780" w:rsidRPr="002518CA">
        <w:t xml:space="preserve"> порівнянні з</w:t>
      </w:r>
      <w:r w:rsidR="00582780" w:rsidRPr="00800A27">
        <w:t xml:space="preserve"> аналогічним періодом</w:t>
      </w:r>
      <w:r w:rsidR="00582780" w:rsidRPr="002518CA">
        <w:t xml:space="preserve"> 201</w:t>
      </w:r>
      <w:r w:rsidR="00582780" w:rsidRPr="00800A27">
        <w:t>6 року становить 3716,31 грн,</w:t>
      </w:r>
      <w:r w:rsidR="00582780" w:rsidRPr="002518CA">
        <w:t xml:space="preserve"> </w:t>
      </w:r>
      <w:r>
        <w:t>при</w:t>
      </w:r>
      <w:r w:rsidR="00582780" w:rsidRPr="002518CA">
        <w:t>ріс</w:t>
      </w:r>
      <w:r>
        <w:t xml:space="preserve">т </w:t>
      </w:r>
      <w:r w:rsidR="00E67C19">
        <w:t>51,1</w:t>
      </w:r>
      <w:r w:rsidR="00582780" w:rsidRPr="002518CA">
        <w:t>%</w:t>
      </w:r>
      <w:r w:rsidR="00582780" w:rsidRPr="00800A27">
        <w:t>, у зв</w:t>
      </w:r>
      <w:r w:rsidR="00582780" w:rsidRPr="002518CA">
        <w:t>’</w:t>
      </w:r>
      <w:r w:rsidR="00582780" w:rsidRPr="00800A27">
        <w:t>язку з підвищенням мінімальної заробітної плати</w:t>
      </w:r>
      <w:r w:rsidR="00582780" w:rsidRPr="002518CA">
        <w:t>.</w:t>
      </w:r>
      <w:r w:rsidR="00E67C19">
        <w:t xml:space="preserve"> </w:t>
      </w:r>
      <w:r w:rsidR="00582780">
        <w:t>Серед підприємств, установ і організацій райо</w:t>
      </w:r>
      <w:r w:rsidR="00E67C19">
        <w:t xml:space="preserve">ну також спостерігається значна </w:t>
      </w:r>
      <w:r w:rsidR="00582780">
        <w:t>диференціація рівнів заробітної плати.</w:t>
      </w:r>
      <w:r w:rsidR="00E67C19">
        <w:t xml:space="preserve"> </w:t>
      </w:r>
      <w:r w:rsidR="00582780" w:rsidRPr="008B3A68">
        <w:t>Найвищий рівень середньомісячної заробітної плати одного штатного працівника протягом</w:t>
      </w:r>
      <w:r w:rsidR="00E67C19">
        <w:t xml:space="preserve">         </w:t>
      </w:r>
      <w:r w:rsidR="00582780" w:rsidRPr="008B3A68">
        <w:t xml:space="preserve"> 9 місяців 2017 року відмічено на підприємствах промисловості – 7029,87 грн., освіті – 5229,79 грн., сільському господарстві – 5014,82 грн</w:t>
      </w:r>
      <w:r w:rsidR="00E67C19">
        <w:t>.</w:t>
      </w:r>
      <w:r w:rsidR="00582780" w:rsidRPr="008B3A68">
        <w:t xml:space="preserve"> Найнижчий рівень</w:t>
      </w:r>
      <w:r w:rsidR="00E67C19">
        <w:t xml:space="preserve"> спостерігається в галузі лісового</w:t>
      </w:r>
      <w:r w:rsidR="00582780" w:rsidRPr="008B3A68">
        <w:t xml:space="preserve"> господарство – 3183,21 грн., (у зв’язку з встановлення</w:t>
      </w:r>
      <w:r w:rsidR="00E67C19">
        <w:t>м</w:t>
      </w:r>
      <w:r w:rsidR="00582780" w:rsidRPr="008B3A68">
        <w:t xml:space="preserve"> на підприємстві неповного робочого тижня).</w:t>
      </w:r>
      <w:r w:rsidR="00E67C19">
        <w:t xml:space="preserve"> Станом на 01.10.2017 </w:t>
      </w:r>
      <w:r w:rsidR="00582780" w:rsidRPr="00E67C19">
        <w:t>заборгованість із виплати з</w:t>
      </w:r>
      <w:r w:rsidR="00E67C19">
        <w:t xml:space="preserve">аробітної плати </w:t>
      </w:r>
      <w:r w:rsidR="00582780" w:rsidRPr="00E67C19">
        <w:t xml:space="preserve">на економічно активних підприємствах району становить 43,0 тис. грн., (серпень 2017 року), також не виплачена поточна заробітна плата за вересень 2017 </w:t>
      </w:r>
      <w:r w:rsidR="00E67C19">
        <w:t xml:space="preserve"> </w:t>
      </w:r>
      <w:r w:rsidR="00582780" w:rsidRPr="00E67C19">
        <w:t>року в сумі 60,1 тис.грн., а саме на філії «Баштанський райавтодор» ДП „Миколаївський облавтодор”</w:t>
      </w:r>
      <w:r w:rsidR="00064626">
        <w:rPr>
          <w:lang w:val="ru-RU"/>
        </w:rPr>
        <w:t xml:space="preserve">      </w:t>
      </w:r>
      <w:r w:rsidR="00582780" w:rsidRPr="00E67C19">
        <w:t xml:space="preserve"> ВАТ „Державна акціонерна компанія „Автомобільні дороги України.”</w:t>
      </w:r>
    </w:p>
    <w:p w:rsidR="00582780" w:rsidRDefault="00E67C19" w:rsidP="00E031C1">
      <w:pPr>
        <w:tabs>
          <w:tab w:val="left" w:pos="0"/>
        </w:tabs>
        <w:ind w:right="-284"/>
        <w:jc w:val="both"/>
      </w:pPr>
      <w:r>
        <w:t xml:space="preserve">     </w:t>
      </w:r>
      <w:r w:rsidR="00582780">
        <w:t xml:space="preserve">    Управлінням соціального захисту населення </w:t>
      </w:r>
      <w:r>
        <w:t xml:space="preserve">райдержадміністрації </w:t>
      </w:r>
      <w:r w:rsidR="00582780">
        <w:t>видано 192 направлення н</w:t>
      </w:r>
      <w:r>
        <w:t>а протезно – ортопедичні вироби</w:t>
      </w:r>
      <w:r w:rsidR="00582780">
        <w:t>,</w:t>
      </w:r>
      <w:r>
        <w:t xml:space="preserve"> за 9 місяців </w:t>
      </w:r>
      <w:r w:rsidR="00582780">
        <w:t xml:space="preserve">2016 року – </w:t>
      </w:r>
      <w:r>
        <w:t xml:space="preserve"> 202</w:t>
      </w:r>
      <w:r w:rsidR="00582780">
        <w:t>,</w:t>
      </w:r>
      <w:r>
        <w:t xml:space="preserve"> </w:t>
      </w:r>
      <w:r w:rsidR="00582780">
        <w:t>направлено 99 замовлень заводу виробнику на технічні та інші засоби реабілітації</w:t>
      </w:r>
      <w:r>
        <w:t xml:space="preserve"> </w:t>
      </w:r>
      <w:r w:rsidR="00582780">
        <w:t>- за 9</w:t>
      </w:r>
      <w:r>
        <w:t xml:space="preserve"> місяців </w:t>
      </w:r>
      <w:r w:rsidR="00582780">
        <w:t>2016 року 102 замовлення.</w:t>
      </w:r>
    </w:p>
    <w:p w:rsidR="00582780" w:rsidRDefault="00582780" w:rsidP="00E031C1">
      <w:pPr>
        <w:tabs>
          <w:tab w:val="left" w:pos="0"/>
        </w:tabs>
        <w:ind w:right="-284"/>
        <w:jc w:val="both"/>
      </w:pPr>
      <w:r>
        <w:t xml:space="preserve">     </w:t>
      </w:r>
      <w:r w:rsidR="00E67C19">
        <w:t xml:space="preserve">    </w:t>
      </w:r>
      <w:r>
        <w:t>У відділенні стаціонарного догляду для тимчасового або постійного проживання проживає 20 підопічних, у 2016 році – 17.</w:t>
      </w:r>
    </w:p>
    <w:p w:rsidR="00582780" w:rsidRDefault="00582780" w:rsidP="00E031C1">
      <w:pPr>
        <w:tabs>
          <w:tab w:val="left" w:pos="0"/>
        </w:tabs>
        <w:ind w:right="-284"/>
        <w:jc w:val="both"/>
      </w:pPr>
      <w:r>
        <w:t xml:space="preserve">     </w:t>
      </w:r>
      <w:r w:rsidR="00E67C19">
        <w:t xml:space="preserve">   </w:t>
      </w:r>
      <w:r>
        <w:t xml:space="preserve">Територіальним центром по соціальному обслуговуванню за 9 місяців </w:t>
      </w:r>
      <w:r w:rsidR="00E67C19">
        <w:t xml:space="preserve">  </w:t>
      </w:r>
      <w:r>
        <w:t>2017 року надано 3024 особам різних послуг, за відповідний період 2016 року – 2663 особам.</w:t>
      </w:r>
    </w:p>
    <w:p w:rsidR="00582780" w:rsidRPr="00E67C19" w:rsidRDefault="00582780" w:rsidP="00E67C19">
      <w:pPr>
        <w:pStyle w:val="7"/>
        <w:tabs>
          <w:tab w:val="left" w:pos="0"/>
        </w:tabs>
        <w:spacing w:before="0"/>
        <w:ind w:right="-284"/>
        <w:jc w:val="both"/>
        <w:rPr>
          <w:rFonts w:ascii="Times New Roman" w:eastAsia="Times New Roman" w:hAnsi="Times New Roman" w:cs="Times New Roman"/>
          <w:i w:val="0"/>
          <w:color w:val="auto"/>
        </w:rPr>
      </w:pPr>
      <w:r w:rsidRPr="00E67C19">
        <w:rPr>
          <w:rFonts w:ascii="Cambria" w:eastAsia="Times New Roman" w:hAnsi="Cambria" w:cs="Times New Roman"/>
          <w:b/>
          <w:color w:val="auto"/>
        </w:rPr>
        <w:t xml:space="preserve">   </w:t>
      </w:r>
      <w:r w:rsidR="00E67C19">
        <w:rPr>
          <w:rFonts w:ascii="Cambria" w:eastAsia="Times New Roman" w:hAnsi="Cambria" w:cs="Times New Roman"/>
          <w:b/>
          <w:color w:val="auto"/>
        </w:rPr>
        <w:t xml:space="preserve">     </w:t>
      </w:r>
      <w:r w:rsidRPr="00E67C19">
        <w:rPr>
          <w:rFonts w:ascii="Times New Roman" w:eastAsia="Times New Roman" w:hAnsi="Times New Roman" w:cs="Times New Roman"/>
          <w:i w:val="0"/>
          <w:color w:val="auto"/>
        </w:rPr>
        <w:t>Центр соціальної реабілітац</w:t>
      </w:r>
      <w:r w:rsidR="00E67C19">
        <w:rPr>
          <w:rFonts w:ascii="Times New Roman" w:eastAsia="Times New Roman" w:hAnsi="Times New Roman" w:cs="Times New Roman"/>
          <w:i w:val="0"/>
          <w:color w:val="auto"/>
        </w:rPr>
        <w:t xml:space="preserve">ії дітей-інвалідів Баштанського </w:t>
      </w:r>
      <w:r w:rsidRPr="00E67C19">
        <w:rPr>
          <w:rFonts w:ascii="Times New Roman" w:eastAsia="Times New Roman" w:hAnsi="Times New Roman" w:cs="Times New Roman"/>
          <w:i w:val="0"/>
          <w:color w:val="auto"/>
        </w:rPr>
        <w:t>району з початку року  надав  реабілітаційні послуги – 47 дітям-інвалідам</w:t>
      </w:r>
      <w:r w:rsidR="00E67C19">
        <w:rPr>
          <w:rFonts w:ascii="Times New Roman" w:eastAsia="Times New Roman" w:hAnsi="Times New Roman" w:cs="Times New Roman"/>
          <w:i w:val="0"/>
          <w:color w:val="auto"/>
        </w:rPr>
        <w:t xml:space="preserve"> (</w:t>
      </w:r>
      <w:r w:rsidRPr="00E67C19">
        <w:rPr>
          <w:rFonts w:ascii="Times New Roman" w:eastAsia="Times New Roman" w:hAnsi="Times New Roman" w:cs="Times New Roman"/>
          <w:i w:val="0"/>
          <w:color w:val="auto"/>
        </w:rPr>
        <w:t>забезпечено стовідсотково),  з них:</w:t>
      </w:r>
      <w:r w:rsidR="00E67C19">
        <w:rPr>
          <w:rFonts w:ascii="Times New Roman" w:eastAsia="Times New Roman" w:hAnsi="Times New Roman" w:cs="Times New Roman"/>
          <w:i w:val="0"/>
          <w:color w:val="auto"/>
        </w:rPr>
        <w:t xml:space="preserve"> </w:t>
      </w:r>
      <w:r w:rsidRPr="00E67C19">
        <w:rPr>
          <w:rFonts w:ascii="Times New Roman" w:eastAsia="Times New Roman" w:hAnsi="Times New Roman" w:cs="Times New Roman"/>
          <w:i w:val="0"/>
          <w:color w:val="auto"/>
        </w:rPr>
        <w:t xml:space="preserve">на денному перебуванні 8 дітей </w:t>
      </w:r>
      <w:r w:rsidR="00E67C19">
        <w:rPr>
          <w:rFonts w:ascii="Times New Roman" w:eastAsia="Times New Roman" w:hAnsi="Times New Roman" w:cs="Times New Roman"/>
          <w:i w:val="0"/>
          <w:color w:val="auto"/>
        </w:rPr>
        <w:t>–</w:t>
      </w:r>
      <w:r w:rsidRPr="00E67C19">
        <w:rPr>
          <w:rFonts w:ascii="Times New Roman" w:eastAsia="Times New Roman" w:hAnsi="Times New Roman" w:cs="Times New Roman"/>
          <w:i w:val="0"/>
          <w:color w:val="auto"/>
        </w:rPr>
        <w:t xml:space="preserve"> інвалідів</w:t>
      </w:r>
      <w:r w:rsidR="00E67C19">
        <w:rPr>
          <w:rFonts w:ascii="Times New Roman" w:eastAsia="Times New Roman" w:hAnsi="Times New Roman" w:cs="Times New Roman"/>
          <w:i w:val="0"/>
          <w:color w:val="auto"/>
        </w:rPr>
        <w:t xml:space="preserve">; </w:t>
      </w:r>
      <w:r w:rsidRPr="00E67C19">
        <w:rPr>
          <w:rFonts w:ascii="Times New Roman" w:hAnsi="Times New Roman" w:cs="Times New Roman"/>
          <w:i w:val="0"/>
          <w:color w:val="auto"/>
        </w:rPr>
        <w:t>на надомному патронажі знаходиться  39 дітей</w:t>
      </w:r>
      <w:r w:rsidR="00E67C19">
        <w:rPr>
          <w:rFonts w:ascii="Times New Roman" w:hAnsi="Times New Roman" w:cs="Times New Roman"/>
          <w:i w:val="0"/>
          <w:color w:val="auto"/>
        </w:rPr>
        <w:t xml:space="preserve"> </w:t>
      </w:r>
      <w:r w:rsidRPr="00E67C19">
        <w:rPr>
          <w:rFonts w:ascii="Times New Roman" w:hAnsi="Times New Roman" w:cs="Times New Roman"/>
          <w:i w:val="0"/>
          <w:color w:val="auto"/>
        </w:rPr>
        <w:t>- інвалідів.</w:t>
      </w:r>
      <w:r w:rsidR="00E67C19">
        <w:rPr>
          <w:rFonts w:ascii="Times New Roman" w:hAnsi="Times New Roman" w:cs="Times New Roman"/>
          <w:i w:val="0"/>
          <w:color w:val="auto"/>
        </w:rPr>
        <w:t xml:space="preserve"> </w:t>
      </w:r>
      <w:r w:rsidRPr="00E67C19">
        <w:rPr>
          <w:rFonts w:ascii="Times New Roman" w:hAnsi="Times New Roman" w:cs="Times New Roman"/>
          <w:i w:val="0"/>
          <w:color w:val="auto"/>
        </w:rPr>
        <w:t>За відповідний період 2016 року реабілітаційні послуги отримали 44 дітей – інвалідів.</w:t>
      </w:r>
    </w:p>
    <w:p w:rsidR="00582780" w:rsidRDefault="00582780" w:rsidP="00E67C19">
      <w:pPr>
        <w:tabs>
          <w:tab w:val="left" w:pos="0"/>
        </w:tabs>
        <w:ind w:right="-284"/>
        <w:jc w:val="both"/>
        <w:rPr>
          <w:color w:val="auto"/>
        </w:rPr>
      </w:pPr>
      <w:r w:rsidRPr="00E67C19">
        <w:rPr>
          <w:color w:val="auto"/>
        </w:rPr>
        <w:t xml:space="preserve">      </w:t>
      </w:r>
      <w:r w:rsidR="00E67C19">
        <w:rPr>
          <w:color w:val="auto"/>
        </w:rPr>
        <w:t xml:space="preserve"> </w:t>
      </w:r>
      <w:r w:rsidRPr="00E67C19">
        <w:rPr>
          <w:color w:val="auto"/>
        </w:rPr>
        <w:t xml:space="preserve"> Відповідно до Указу Президента надано консультації для оформлення документів на </w:t>
      </w:r>
      <w:r w:rsidR="00E67C19">
        <w:rPr>
          <w:color w:val="auto"/>
        </w:rPr>
        <w:t>присвоєння</w:t>
      </w:r>
      <w:r w:rsidRPr="00E67C19">
        <w:rPr>
          <w:color w:val="auto"/>
        </w:rPr>
        <w:t xml:space="preserve"> почесного звання «Мати-героїня» 5 жінкам, у </w:t>
      </w:r>
      <w:r w:rsidR="00E67C19">
        <w:rPr>
          <w:color w:val="auto"/>
        </w:rPr>
        <w:t xml:space="preserve">      </w:t>
      </w:r>
      <w:r w:rsidRPr="00E67C19">
        <w:rPr>
          <w:color w:val="auto"/>
        </w:rPr>
        <w:t>2016 році 3 жінкам.</w:t>
      </w:r>
    </w:p>
    <w:p w:rsidR="00F50F35" w:rsidRPr="00E67C19" w:rsidRDefault="00F50F35" w:rsidP="00F50F35">
      <w:pPr>
        <w:tabs>
          <w:tab w:val="left" w:pos="0"/>
        </w:tabs>
        <w:ind w:right="-284"/>
        <w:jc w:val="both"/>
        <w:rPr>
          <w:color w:val="auto"/>
        </w:rPr>
      </w:pPr>
    </w:p>
    <w:p w:rsidR="00977DCF" w:rsidRPr="00EE620B" w:rsidRDefault="00F50F35" w:rsidP="00F50F35">
      <w:pPr>
        <w:tabs>
          <w:tab w:val="left" w:pos="993"/>
        </w:tabs>
        <w:jc w:val="center"/>
        <w:rPr>
          <w:b/>
          <w:i/>
          <w:color w:val="auto"/>
        </w:rPr>
      </w:pPr>
      <w:r w:rsidRPr="00EE620B">
        <w:rPr>
          <w:b/>
          <w:i/>
          <w:color w:val="auto"/>
        </w:rPr>
        <w:t>ПЕНСІЙНЕ ЗАБЕЗПЕЧЕННЯ</w:t>
      </w:r>
    </w:p>
    <w:p w:rsidR="006D03EF" w:rsidRDefault="006D03EF" w:rsidP="00D33DE6">
      <w:pPr>
        <w:pStyle w:val="af0"/>
        <w:widowControl w:val="0"/>
        <w:autoSpaceDE w:val="0"/>
        <w:autoSpaceDN w:val="0"/>
        <w:adjustRightInd w:val="0"/>
        <w:ind w:right="-284"/>
        <w:rPr>
          <w:lang w:val="uk-UA" w:eastAsia="ru-RU"/>
        </w:rPr>
      </w:pPr>
      <w:r>
        <w:rPr>
          <w:lang w:val="uk-UA" w:eastAsia="ru-RU"/>
        </w:rPr>
        <w:t xml:space="preserve">        Протягом 9 місяців 2017 року Баштанським об’єднаним управлінням Пенсійного фонду України Миколаївської  області проведено реалізацію </w:t>
      </w:r>
      <w:r>
        <w:rPr>
          <w:lang w:val="uk-UA" w:eastAsia="ru-RU"/>
        </w:rPr>
        <w:lastRenderedPageBreak/>
        <w:t xml:space="preserve">завдань, визначених Стратегією модернізації та розвитку Пенсійного фонду України на період до 2020 року та здійснено певні кроки у запланованих напрямках. </w:t>
      </w:r>
    </w:p>
    <w:p w:rsidR="006D03EF" w:rsidRDefault="006D03EF" w:rsidP="00D33DE6">
      <w:pPr>
        <w:ind w:right="-284"/>
        <w:jc w:val="both"/>
        <w:textAlignment w:val="baseline"/>
      </w:pPr>
      <w:r>
        <w:t xml:space="preserve">        Баштанське об’єднане управління Пенсійного фонду України Миколаївської області працює в тестовому режимі в системі централізованого призначення і виплати пенсій, триває впровадження електронних пенсійних справ. </w:t>
      </w:r>
    </w:p>
    <w:p w:rsidR="006D03EF" w:rsidRPr="006D03EF" w:rsidRDefault="006D03EF" w:rsidP="00D33DE6">
      <w:pPr>
        <w:pStyle w:val="ae"/>
        <w:ind w:right="-284"/>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sz w:val="28"/>
          <w:szCs w:val="28"/>
        </w:rPr>
        <w:t xml:space="preserve">Розпочато реалізацію принципу екстериторіальності обслуговування громадян, впроваджено нові стандарти обслуговування громадян за принципом "єдиного вікна". Здійснюються кроки щодо інтеграції інформаційних ресурсів пенсійної системи та </w:t>
      </w:r>
      <w:proofErr w:type="gramStart"/>
      <w:r>
        <w:rPr>
          <w:rFonts w:ascii="Times New Roman" w:hAnsi="Times New Roman"/>
          <w:sz w:val="28"/>
          <w:szCs w:val="28"/>
        </w:rPr>
        <w:t>п</w:t>
      </w:r>
      <w:proofErr w:type="gramEnd"/>
      <w:r>
        <w:rPr>
          <w:rFonts w:ascii="Times New Roman" w:hAnsi="Times New Roman"/>
          <w:sz w:val="28"/>
          <w:szCs w:val="28"/>
        </w:rPr>
        <w:t xml:space="preserve">ідготовки їх переходу на </w:t>
      </w:r>
      <w:r>
        <w:rPr>
          <w:rFonts w:ascii="Times New Roman" w:hAnsi="Times New Roman"/>
          <w:sz w:val="28"/>
          <w:szCs w:val="28"/>
          <w:lang w:val="en-US"/>
        </w:rPr>
        <w:t>web</w:t>
      </w:r>
      <w:r w:rsidR="00D33DE6">
        <w:rPr>
          <w:rFonts w:ascii="Times New Roman" w:hAnsi="Times New Roman"/>
          <w:sz w:val="28"/>
          <w:szCs w:val="28"/>
        </w:rPr>
        <w:t>-</w:t>
      </w:r>
      <w:r>
        <w:rPr>
          <w:rFonts w:ascii="Times New Roman" w:hAnsi="Times New Roman"/>
          <w:sz w:val="28"/>
          <w:szCs w:val="28"/>
        </w:rPr>
        <w:t>орієнтовану технологію</w:t>
      </w:r>
      <w:r>
        <w:rPr>
          <w:sz w:val="28"/>
          <w:lang w:val="uk-UA"/>
        </w:rPr>
        <w:t>.</w:t>
      </w:r>
    </w:p>
    <w:p w:rsidR="006D03EF" w:rsidRDefault="006D03EF" w:rsidP="00D33DE6">
      <w:pPr>
        <w:ind w:right="-284"/>
        <w:jc w:val="both"/>
      </w:pPr>
      <w:r>
        <w:t xml:space="preserve">       Загальна чисельність пенсіонерів Баштанського району станом </w:t>
      </w:r>
      <w:r w:rsidR="00D33DE6">
        <w:t xml:space="preserve">на              </w:t>
      </w:r>
      <w:r>
        <w:t>01 жовтня 2017 року становить 9788 осіб, що у порівнянні з відповідним періодом 2016 року  менше на 123 особи. Середній розмір  пенсійної виплати збільшився на 79 грн  і становить 1531,45 гривень.</w:t>
      </w:r>
    </w:p>
    <w:p w:rsidR="006D03EF" w:rsidRDefault="006D03EF" w:rsidP="00D33DE6">
      <w:pPr>
        <w:shd w:val="clear" w:color="auto" w:fill="FFFFFF"/>
        <w:ind w:right="-284"/>
        <w:jc w:val="both"/>
      </w:pPr>
      <w:r>
        <w:t xml:space="preserve">      </w:t>
      </w:r>
      <w:r w:rsidR="00241345">
        <w:t xml:space="preserve">  </w:t>
      </w:r>
      <w:r>
        <w:t xml:space="preserve">За  9 місяців 2017 рік  по району призначено </w:t>
      </w:r>
      <w:r>
        <w:rPr>
          <w:bCs/>
        </w:rPr>
        <w:t>312</w:t>
      </w:r>
      <w:r>
        <w:t xml:space="preserve"> нових пенсій, проведено </w:t>
      </w:r>
      <w:r>
        <w:rPr>
          <w:bCs/>
        </w:rPr>
        <w:t xml:space="preserve">499 </w:t>
      </w:r>
      <w:r>
        <w:t xml:space="preserve">індивідуальні перерахунки пенсій за заявами громадян відповідно до додатково наданих документів. Виплата пенсій здійснювалася вчасно і в повному обсязі. </w:t>
      </w:r>
    </w:p>
    <w:p w:rsidR="006D03EF" w:rsidRDefault="006D03EF" w:rsidP="00D33DE6">
      <w:pPr>
        <w:ind w:right="-284"/>
        <w:jc w:val="both"/>
      </w:pPr>
      <w:r>
        <w:t xml:space="preserve">     </w:t>
      </w:r>
      <w:r w:rsidR="00241345">
        <w:t xml:space="preserve">  </w:t>
      </w:r>
      <w:r>
        <w:t xml:space="preserve"> Протягом 9 місяців 2017 року до  Баштанського об’єднаного управління Пенсійного фонду України Миколаївської області (Баштанський район) надійшло власних коштів у сумі 43,8 млн. гривень, що на 19,5 млн. гривень більше ніж за відповідний період минулого року.</w:t>
      </w:r>
    </w:p>
    <w:p w:rsidR="00F50F35" w:rsidRPr="006D03EF" w:rsidRDefault="00F50F35" w:rsidP="00F50F35">
      <w:pPr>
        <w:tabs>
          <w:tab w:val="left" w:pos="993"/>
        </w:tabs>
        <w:rPr>
          <w:color w:val="auto"/>
        </w:rPr>
      </w:pPr>
    </w:p>
    <w:p w:rsidR="00D33DE6" w:rsidRDefault="00D33DE6" w:rsidP="00D33DE6">
      <w:pPr>
        <w:tabs>
          <w:tab w:val="left" w:pos="993"/>
        </w:tabs>
        <w:jc w:val="center"/>
        <w:rPr>
          <w:b/>
          <w:i/>
          <w:color w:val="auto"/>
          <w:lang w:val="ru-RU"/>
        </w:rPr>
      </w:pPr>
      <w:r>
        <w:rPr>
          <w:b/>
          <w:i/>
          <w:color w:val="auto"/>
          <w:lang w:val="ru-RU"/>
        </w:rPr>
        <w:t>ОСВІТА</w:t>
      </w:r>
    </w:p>
    <w:p w:rsidR="002D5CC8" w:rsidRPr="002D5CC8" w:rsidRDefault="002D5CC8" w:rsidP="002D5CC8">
      <w:pPr>
        <w:ind w:right="-284"/>
        <w:jc w:val="both"/>
        <w:rPr>
          <w:color w:val="auto"/>
        </w:rPr>
      </w:pPr>
      <w:r w:rsidRPr="002D5CC8">
        <w:rPr>
          <w:color w:val="auto"/>
        </w:rPr>
        <w:t xml:space="preserve">         У районі функціонує 27 загальноосвітніх навчал</w:t>
      </w:r>
      <w:r>
        <w:rPr>
          <w:color w:val="auto"/>
        </w:rPr>
        <w:t>ьних закладів, у</w:t>
      </w:r>
      <w:r w:rsidRPr="002D5CC8">
        <w:rPr>
          <w:color w:val="auto"/>
        </w:rPr>
        <w:t xml:space="preserve"> тому числі 24 (89%) у сільській місцевості. Серед них 20 ЗНЗ І-ІІІ ступенів та один заклад нового типу – Баштанська гімназія, 3 ЗНЗ – І-ІІ ступенів, 3 ЗНЗ  -</w:t>
      </w:r>
      <w:r w:rsidR="00064626" w:rsidRPr="00064626">
        <w:rPr>
          <w:color w:val="auto"/>
        </w:rPr>
        <w:t xml:space="preserve">            </w:t>
      </w:r>
      <w:r w:rsidRPr="002D5CC8">
        <w:rPr>
          <w:color w:val="auto"/>
        </w:rPr>
        <w:t xml:space="preserve"> І ступеню.</w:t>
      </w:r>
    </w:p>
    <w:p w:rsidR="002D5CC8" w:rsidRPr="002D5CC8" w:rsidRDefault="002D5CC8" w:rsidP="002D5CC8">
      <w:pPr>
        <w:ind w:right="-284"/>
        <w:jc w:val="both"/>
        <w:rPr>
          <w:color w:val="auto"/>
        </w:rPr>
      </w:pPr>
      <w:r w:rsidRPr="002D5CC8">
        <w:rPr>
          <w:color w:val="auto"/>
        </w:rPr>
        <w:t xml:space="preserve">         Мережа ЗНЗ району відповідає освітнім потребам населення.</w:t>
      </w:r>
    </w:p>
    <w:p w:rsidR="002D5CC8" w:rsidRPr="002D5CC8" w:rsidRDefault="002D5CC8" w:rsidP="002D5CC8">
      <w:pPr>
        <w:ind w:right="-284"/>
        <w:jc w:val="both"/>
        <w:rPr>
          <w:color w:val="auto"/>
        </w:rPr>
      </w:pPr>
      <w:r w:rsidRPr="002D5CC8">
        <w:rPr>
          <w:color w:val="auto"/>
        </w:rPr>
        <w:t xml:space="preserve">         Мережа дошкільних навчальних закладів включає 31 заклад:  27 сільських  дошк</w:t>
      </w:r>
      <w:r>
        <w:rPr>
          <w:color w:val="auto"/>
        </w:rPr>
        <w:t xml:space="preserve">ільних  навчальних закладів, 4 </w:t>
      </w:r>
      <w:r w:rsidRPr="002D5CC8">
        <w:rPr>
          <w:color w:val="auto"/>
        </w:rPr>
        <w:t>міських дошкільних навчальних закладів. Всі заклади відносяться до комунальної власності, працюють повний робочий день.  У шести сільських радах працює по два дошкільних навчальних заклади, що задовольняє потреби населення району.</w:t>
      </w:r>
    </w:p>
    <w:p w:rsidR="002D5CC8" w:rsidRPr="002D5CC8" w:rsidRDefault="002D5CC8" w:rsidP="002D5CC8">
      <w:pPr>
        <w:pStyle w:val="a8"/>
        <w:spacing w:after="0"/>
        <w:ind w:right="-284"/>
        <w:jc w:val="both"/>
        <w:rPr>
          <w:sz w:val="28"/>
          <w:szCs w:val="28"/>
        </w:rPr>
      </w:pPr>
      <w:r w:rsidRPr="002D5CC8">
        <w:rPr>
          <w:sz w:val="28"/>
          <w:szCs w:val="28"/>
        </w:rPr>
        <w:t xml:space="preserve">         Питання організації регулярного безоплатного перевезення учнів та педагогічних працівників до місць навчання і додому стоїть на постійному контролі у відділі освіти райдержадміністрації. У районі за межею </w:t>
      </w:r>
      <w:proofErr w:type="gramStart"/>
      <w:r w:rsidRPr="002D5CC8">
        <w:rPr>
          <w:sz w:val="28"/>
          <w:szCs w:val="28"/>
        </w:rPr>
        <w:t>п</w:t>
      </w:r>
      <w:proofErr w:type="gramEnd"/>
      <w:r w:rsidRPr="002D5CC8">
        <w:rPr>
          <w:sz w:val="28"/>
          <w:szCs w:val="28"/>
        </w:rPr>
        <w:t xml:space="preserve">ішохідної доступності перебувають і потребують підвезення </w:t>
      </w:r>
      <w:r w:rsidR="002B3428">
        <w:rPr>
          <w:sz w:val="28"/>
          <w:szCs w:val="28"/>
        </w:rPr>
        <w:t>512 учнів, що складає 13,1</w:t>
      </w:r>
      <w:r w:rsidRPr="002D5CC8">
        <w:rPr>
          <w:sz w:val="28"/>
          <w:szCs w:val="28"/>
        </w:rPr>
        <w:t xml:space="preserve">% від загальної кількості учнів у 2016 році, та 512 учнів, що складає 21,6% від загальної кількості учнів у 2017 році. Забезпечено безкоштовним </w:t>
      </w:r>
      <w:proofErr w:type="gramStart"/>
      <w:r w:rsidRPr="002D5CC8">
        <w:rPr>
          <w:sz w:val="28"/>
          <w:szCs w:val="28"/>
        </w:rPr>
        <w:t>п</w:t>
      </w:r>
      <w:proofErr w:type="gramEnd"/>
      <w:r w:rsidRPr="002D5CC8">
        <w:rPr>
          <w:sz w:val="28"/>
          <w:szCs w:val="28"/>
        </w:rPr>
        <w:t xml:space="preserve">ідвезенням до навчальних закладів і </w:t>
      </w:r>
      <w:r w:rsidR="002B3428">
        <w:rPr>
          <w:sz w:val="28"/>
          <w:szCs w:val="28"/>
        </w:rPr>
        <w:t>додому 512 учнів, що становить 100</w:t>
      </w:r>
      <w:r w:rsidRPr="002D5CC8">
        <w:rPr>
          <w:sz w:val="28"/>
          <w:szCs w:val="28"/>
        </w:rPr>
        <w:t>% від загальної кількості учнів, що потребують підвезення.</w:t>
      </w:r>
    </w:p>
    <w:p w:rsidR="002D5CC8" w:rsidRPr="002D5CC8" w:rsidRDefault="002D5CC8" w:rsidP="002D5CC8">
      <w:pPr>
        <w:ind w:right="-284"/>
        <w:jc w:val="both"/>
        <w:rPr>
          <w:color w:val="auto"/>
        </w:rPr>
      </w:pPr>
      <w:r w:rsidRPr="002D5CC8">
        <w:rPr>
          <w:color w:val="auto"/>
        </w:rPr>
        <w:lastRenderedPageBreak/>
        <w:t xml:space="preserve">         У рамках прогр</w:t>
      </w:r>
      <w:r w:rsidR="002B3428">
        <w:rPr>
          <w:color w:val="auto"/>
        </w:rPr>
        <w:t xml:space="preserve">ами для регулярного </w:t>
      </w:r>
      <w:r w:rsidRPr="002D5CC8">
        <w:rPr>
          <w:color w:val="auto"/>
        </w:rPr>
        <w:t xml:space="preserve">підвезення учнів до навчальних закладів та у зворотному напрямку в районі  використовується  19 одиниць автотранспорту, </w:t>
      </w:r>
      <w:r w:rsidR="002B3428">
        <w:rPr>
          <w:color w:val="auto"/>
        </w:rPr>
        <w:t>2 одиниці</w:t>
      </w:r>
      <w:r w:rsidRPr="002D5CC8">
        <w:rPr>
          <w:color w:val="auto"/>
        </w:rPr>
        <w:t xml:space="preserve"> з яких протягом останніх років було виділено управлінням освіти і науки облдержадміністрації в рамках державної програми</w:t>
      </w:r>
      <w:r w:rsidR="002B3428">
        <w:rPr>
          <w:color w:val="auto"/>
        </w:rPr>
        <w:t>,</w:t>
      </w:r>
      <w:r w:rsidRPr="002D5CC8">
        <w:rPr>
          <w:color w:val="auto"/>
        </w:rPr>
        <w:t xml:space="preserve">  у 20</w:t>
      </w:r>
      <w:r w:rsidR="002B3428">
        <w:rPr>
          <w:color w:val="auto"/>
        </w:rPr>
        <w:t>16 році – 1 автобус</w:t>
      </w:r>
      <w:r w:rsidRPr="002D5CC8">
        <w:rPr>
          <w:color w:val="auto"/>
        </w:rPr>
        <w:t xml:space="preserve"> для Баштанської ЗОШ № 2 , та в 201</w:t>
      </w:r>
      <w:r w:rsidR="002B3428">
        <w:rPr>
          <w:color w:val="auto"/>
        </w:rPr>
        <w:t>7 році -1 автобус</w:t>
      </w:r>
      <w:r w:rsidRPr="002D5CC8">
        <w:rPr>
          <w:color w:val="auto"/>
        </w:rPr>
        <w:t xml:space="preserve"> для Костичівської ЗОШ. 17 одиниць автотранспорту безпосередньо є «шкільними автобусами» і перебувають в експлуатації 20 і більше років.</w:t>
      </w:r>
    </w:p>
    <w:p w:rsidR="002D5CC8" w:rsidRPr="002B3428" w:rsidRDefault="002D5CC8" w:rsidP="002D5CC8">
      <w:pPr>
        <w:ind w:right="-284"/>
        <w:jc w:val="both"/>
        <w:rPr>
          <w:b/>
          <w:bCs/>
          <w:color w:val="auto"/>
        </w:rPr>
      </w:pPr>
      <w:r w:rsidRPr="002D5CC8">
        <w:rPr>
          <w:color w:val="auto"/>
        </w:rPr>
        <w:t xml:space="preserve">         За 9 місяців 2016 року на виконання </w:t>
      </w:r>
      <w:r w:rsidRPr="002D5CC8">
        <w:rPr>
          <w:bCs/>
          <w:color w:val="auto"/>
        </w:rPr>
        <w:t>Районної Цільової соціальної програми розвитку освіти Баштанського району на 2015-2017 роки</w:t>
      </w:r>
      <w:r w:rsidRPr="002D5CC8">
        <w:rPr>
          <w:b/>
          <w:bCs/>
          <w:color w:val="auto"/>
        </w:rPr>
        <w:t xml:space="preserve"> </w:t>
      </w:r>
      <w:r w:rsidR="002B3428">
        <w:rPr>
          <w:color w:val="auto"/>
        </w:rPr>
        <w:t>використано</w:t>
      </w:r>
      <w:r w:rsidRPr="002D5CC8">
        <w:rPr>
          <w:color w:val="auto"/>
        </w:rPr>
        <w:t xml:space="preserve"> кошти у сумі 871 100</w:t>
      </w:r>
      <w:r w:rsidR="002B3428">
        <w:rPr>
          <w:color w:val="auto"/>
        </w:rPr>
        <w:t xml:space="preserve"> грн, у</w:t>
      </w:r>
      <w:r w:rsidRPr="002D5CC8">
        <w:rPr>
          <w:color w:val="auto"/>
        </w:rPr>
        <w:t xml:space="preserve"> т.ч:</w:t>
      </w:r>
      <w:r w:rsidR="002B3428">
        <w:rPr>
          <w:b/>
          <w:bCs/>
          <w:color w:val="auto"/>
        </w:rPr>
        <w:t xml:space="preserve"> </w:t>
      </w:r>
      <w:r w:rsidRPr="002D5CC8">
        <w:rPr>
          <w:color w:val="auto"/>
        </w:rPr>
        <w:t>на ремонт автобусів 85 264 грн;</w:t>
      </w:r>
      <w:r w:rsidR="002B3428">
        <w:rPr>
          <w:b/>
          <w:bCs/>
          <w:color w:val="auto"/>
        </w:rPr>
        <w:t xml:space="preserve"> </w:t>
      </w:r>
      <w:r w:rsidRPr="002D5CC8">
        <w:rPr>
          <w:color w:val="auto"/>
        </w:rPr>
        <w:t>на забезпечення автобусів паливно - мастильними матеріалами 785 836 грн.</w:t>
      </w:r>
    </w:p>
    <w:p w:rsidR="002D5CC8" w:rsidRPr="002D5CC8" w:rsidRDefault="002D5CC8" w:rsidP="002D5CC8">
      <w:pPr>
        <w:ind w:right="-284"/>
        <w:jc w:val="both"/>
        <w:rPr>
          <w:color w:val="auto"/>
        </w:rPr>
      </w:pPr>
      <w:r w:rsidRPr="002D5CC8">
        <w:rPr>
          <w:color w:val="auto"/>
        </w:rPr>
        <w:t xml:space="preserve">      </w:t>
      </w:r>
      <w:r w:rsidR="002B3428">
        <w:rPr>
          <w:color w:val="auto"/>
        </w:rPr>
        <w:t xml:space="preserve">   </w:t>
      </w:r>
      <w:r w:rsidRPr="002D5CC8">
        <w:rPr>
          <w:color w:val="auto"/>
        </w:rPr>
        <w:t>За 9 місяців 2017 року на виконання Програми розвитку освіти Ба</w:t>
      </w:r>
      <w:r w:rsidR="002B3428">
        <w:rPr>
          <w:color w:val="auto"/>
        </w:rPr>
        <w:t>штанського району на 2017-2021 роки використано</w:t>
      </w:r>
      <w:r w:rsidRPr="002D5CC8">
        <w:rPr>
          <w:color w:val="auto"/>
        </w:rPr>
        <w:t xml:space="preserve"> кошти у сумі 860 468</w:t>
      </w:r>
      <w:r w:rsidR="002B3428">
        <w:rPr>
          <w:color w:val="auto"/>
        </w:rPr>
        <w:t xml:space="preserve"> грн, у</w:t>
      </w:r>
      <w:r w:rsidRPr="002D5CC8">
        <w:rPr>
          <w:color w:val="auto"/>
        </w:rPr>
        <w:t xml:space="preserve"> т.ч:</w:t>
      </w:r>
      <w:r w:rsidR="002B3428">
        <w:rPr>
          <w:color w:val="auto"/>
        </w:rPr>
        <w:t xml:space="preserve"> </w:t>
      </w:r>
      <w:r w:rsidRPr="002D5CC8">
        <w:rPr>
          <w:color w:val="auto"/>
        </w:rPr>
        <w:t>на ремонт автобусів 102 757 грн;</w:t>
      </w:r>
      <w:r w:rsidR="002B3428">
        <w:rPr>
          <w:color w:val="auto"/>
        </w:rPr>
        <w:t xml:space="preserve"> </w:t>
      </w:r>
      <w:r w:rsidRPr="002D5CC8">
        <w:rPr>
          <w:color w:val="auto"/>
        </w:rPr>
        <w:t>на забезпечення автобусів паливно - мастильними матеріалами 757 711 грн.</w:t>
      </w:r>
    </w:p>
    <w:p w:rsidR="002D5CC8" w:rsidRPr="002D5CC8" w:rsidRDefault="002D5CC8" w:rsidP="002D5CC8">
      <w:pPr>
        <w:ind w:right="-284"/>
        <w:jc w:val="both"/>
        <w:rPr>
          <w:color w:val="auto"/>
        </w:rPr>
      </w:pPr>
      <w:r w:rsidRPr="002D5CC8">
        <w:rPr>
          <w:color w:val="auto"/>
        </w:rPr>
        <w:t xml:space="preserve">   </w:t>
      </w:r>
      <w:r w:rsidR="002B3428">
        <w:rPr>
          <w:color w:val="auto"/>
        </w:rPr>
        <w:t xml:space="preserve">     </w:t>
      </w:r>
      <w:r w:rsidRPr="002D5CC8">
        <w:rPr>
          <w:color w:val="auto"/>
        </w:rPr>
        <w:t>З метою створення належних умов для виховання та навчання молоді одним із основних питань є поліпшення  матеріальної бази закладів освіти. Невід’ємною частиною є комп’ютеризація</w:t>
      </w:r>
      <w:r w:rsidR="002B3428">
        <w:rPr>
          <w:color w:val="auto"/>
        </w:rPr>
        <w:t xml:space="preserve">  навчально-виховного процесу, в</w:t>
      </w:r>
      <w:r w:rsidRPr="002D5CC8">
        <w:rPr>
          <w:color w:val="auto"/>
        </w:rPr>
        <w:t>сі шкільні заклади  І-Ш ступенів забезпечен</w:t>
      </w:r>
      <w:r w:rsidR="002B3428">
        <w:rPr>
          <w:color w:val="auto"/>
        </w:rPr>
        <w:t>о</w:t>
      </w:r>
      <w:r w:rsidRPr="002D5CC8">
        <w:rPr>
          <w:color w:val="auto"/>
        </w:rPr>
        <w:t xml:space="preserve"> комп’ютерними класами. </w:t>
      </w:r>
      <w:r w:rsidR="00064626">
        <w:rPr>
          <w:color w:val="auto"/>
          <w:lang w:val="ru-RU"/>
        </w:rPr>
        <w:t xml:space="preserve">                 </w:t>
      </w:r>
      <w:r w:rsidRPr="002D5CC8">
        <w:rPr>
          <w:color w:val="auto"/>
        </w:rPr>
        <w:t xml:space="preserve">24  </w:t>
      </w:r>
      <w:r w:rsidR="002B3428">
        <w:rPr>
          <w:color w:val="auto"/>
        </w:rPr>
        <w:t>навчально-компютерних комплекси з’єднано</w:t>
      </w:r>
      <w:r w:rsidRPr="002D5CC8">
        <w:rPr>
          <w:color w:val="auto"/>
        </w:rPr>
        <w:t xml:space="preserve"> у локальну мережу класу. Школи І-П ступенів забезпечено комп’ютерами, придбаними за інвестиційні кошти. Всі заклади освіти району мають вихід до мережі Інтернет.</w:t>
      </w:r>
    </w:p>
    <w:p w:rsidR="002D5CC8" w:rsidRPr="002D5CC8" w:rsidRDefault="002D5CC8" w:rsidP="002D5CC8">
      <w:pPr>
        <w:ind w:right="-284"/>
        <w:jc w:val="both"/>
        <w:rPr>
          <w:color w:val="auto"/>
        </w:rPr>
      </w:pPr>
      <w:r w:rsidRPr="002D5CC8">
        <w:rPr>
          <w:color w:val="auto"/>
        </w:rPr>
        <w:t xml:space="preserve">         З метою забезпечення навчальних закладів сучасними технічними засобами та наочним приладдям з природничо-математичних і технологічних дисциплін за 9 місяців 2016 року за рахунок делегованих коштів придбано </w:t>
      </w:r>
      <w:r w:rsidR="002B3428">
        <w:rPr>
          <w:color w:val="auto"/>
        </w:rPr>
        <w:t xml:space="preserve">      </w:t>
      </w:r>
      <w:r w:rsidRPr="002D5CC8">
        <w:rPr>
          <w:color w:val="auto"/>
        </w:rPr>
        <w:t>30 комп’ютерів,</w:t>
      </w:r>
      <w:r w:rsidR="002B3428">
        <w:rPr>
          <w:color w:val="auto"/>
        </w:rPr>
        <w:t xml:space="preserve"> </w:t>
      </w:r>
      <w:r w:rsidRPr="002D5CC8">
        <w:rPr>
          <w:color w:val="auto"/>
        </w:rPr>
        <w:t>8 ноутбуків,12 принтерів, 3 проектора,</w:t>
      </w:r>
      <w:r w:rsidR="002B3428">
        <w:rPr>
          <w:color w:val="auto"/>
        </w:rPr>
        <w:t xml:space="preserve"> </w:t>
      </w:r>
      <w:r w:rsidRPr="002D5CC8">
        <w:rPr>
          <w:color w:val="auto"/>
        </w:rPr>
        <w:t>1 інтерактивну дошку  для загальноосвітніх навчальних закладів</w:t>
      </w:r>
      <w:r w:rsidR="002B3428">
        <w:rPr>
          <w:color w:val="auto"/>
        </w:rPr>
        <w:t>. З</w:t>
      </w:r>
      <w:r w:rsidRPr="002D5CC8">
        <w:rPr>
          <w:color w:val="auto"/>
        </w:rPr>
        <w:t xml:space="preserve">а 9 місяців 2017 року придбано </w:t>
      </w:r>
      <w:r w:rsidR="002B3428">
        <w:rPr>
          <w:color w:val="auto"/>
        </w:rPr>
        <w:t xml:space="preserve">     </w:t>
      </w:r>
      <w:r w:rsidRPr="002D5CC8">
        <w:rPr>
          <w:color w:val="auto"/>
        </w:rPr>
        <w:t>13 моніторів, 2 проектора, 3 ноутбука,</w:t>
      </w:r>
      <w:r w:rsidR="002B3428">
        <w:rPr>
          <w:color w:val="auto"/>
        </w:rPr>
        <w:t xml:space="preserve"> 10 системних блоків у</w:t>
      </w:r>
      <w:r w:rsidRPr="002D5CC8">
        <w:rPr>
          <w:color w:val="auto"/>
        </w:rPr>
        <w:t xml:space="preserve"> зборі,</w:t>
      </w:r>
      <w:r w:rsidR="002B3428">
        <w:rPr>
          <w:color w:val="auto"/>
        </w:rPr>
        <w:t xml:space="preserve"> </w:t>
      </w:r>
      <w:r w:rsidRPr="002D5CC8">
        <w:rPr>
          <w:color w:val="auto"/>
        </w:rPr>
        <w:t>3 принтера.</w:t>
      </w:r>
    </w:p>
    <w:p w:rsidR="002D5CC8" w:rsidRPr="002D5CC8" w:rsidRDefault="002D5CC8" w:rsidP="002D5CC8">
      <w:pPr>
        <w:ind w:right="-284"/>
        <w:jc w:val="both"/>
        <w:rPr>
          <w:color w:val="auto"/>
        </w:rPr>
      </w:pPr>
      <w:r w:rsidRPr="002D5CC8">
        <w:rPr>
          <w:color w:val="auto"/>
        </w:rPr>
        <w:t xml:space="preserve">    </w:t>
      </w:r>
      <w:r w:rsidR="002B3428">
        <w:rPr>
          <w:color w:val="auto"/>
        </w:rPr>
        <w:t xml:space="preserve">    </w:t>
      </w:r>
      <w:r w:rsidRPr="002D5CC8">
        <w:rPr>
          <w:color w:val="auto"/>
        </w:rPr>
        <w:t>У всіх дошкільних навчальних закладах організовано повноцінне трьохразове харчування. Структура виділення коштів на харчування складає: у міській місцевості 50% бюджет міської ради, 50% батьківська плата, у сільській  місцевості 60 % бюджет сільської ради, 40 % батьківська плата.</w:t>
      </w:r>
    </w:p>
    <w:p w:rsidR="002D5CC8" w:rsidRPr="002D5CC8" w:rsidRDefault="002B3428" w:rsidP="002D5CC8">
      <w:pPr>
        <w:ind w:right="-284"/>
        <w:jc w:val="both"/>
        <w:rPr>
          <w:color w:val="auto"/>
        </w:rPr>
      </w:pPr>
      <w:r>
        <w:rPr>
          <w:color w:val="auto"/>
        </w:rPr>
        <w:t xml:space="preserve">       </w:t>
      </w:r>
      <w:r w:rsidR="00241345">
        <w:rPr>
          <w:color w:val="auto"/>
        </w:rPr>
        <w:t xml:space="preserve"> </w:t>
      </w:r>
      <w:r w:rsidR="002D5CC8" w:rsidRPr="002D5CC8">
        <w:rPr>
          <w:color w:val="auto"/>
        </w:rPr>
        <w:t>З метою суттєвого збільшення коштів на харчування та утримання дітей адміністраціями дошкільних навчальних закладів залучається благодійна, спонсорська допомога за рахунок приватних підприємців та суб’єктів господарювання,делегується сільськими радами.</w:t>
      </w:r>
    </w:p>
    <w:p w:rsidR="002D5CC8" w:rsidRPr="002B3428" w:rsidRDefault="002B3428" w:rsidP="002B3428">
      <w:pPr>
        <w:pStyle w:val="2"/>
        <w:spacing w:before="0"/>
        <w:ind w:right="-284"/>
        <w:jc w:val="both"/>
        <w:rPr>
          <w:rFonts w:ascii="Times New Roman" w:hAnsi="Times New Roman" w:cs="Times New Roman"/>
          <w:b w:val="0"/>
          <w:i/>
          <w:color w:val="auto"/>
          <w:sz w:val="28"/>
          <w:szCs w:val="28"/>
        </w:rPr>
      </w:pPr>
      <w:r>
        <w:rPr>
          <w:rFonts w:ascii="Times New Roman" w:hAnsi="Times New Roman" w:cs="Times New Roman"/>
          <w:b w:val="0"/>
          <w:color w:val="auto"/>
          <w:sz w:val="28"/>
          <w:szCs w:val="28"/>
        </w:rPr>
        <w:t xml:space="preserve">      </w:t>
      </w:r>
      <w:r w:rsidR="00241345">
        <w:rPr>
          <w:rFonts w:ascii="Times New Roman" w:hAnsi="Times New Roman" w:cs="Times New Roman"/>
          <w:b w:val="0"/>
          <w:color w:val="auto"/>
          <w:sz w:val="28"/>
          <w:szCs w:val="28"/>
        </w:rPr>
        <w:t xml:space="preserve"> </w:t>
      </w:r>
      <w:r>
        <w:rPr>
          <w:rFonts w:ascii="Times New Roman" w:hAnsi="Times New Roman" w:cs="Times New Roman"/>
          <w:b w:val="0"/>
          <w:color w:val="auto"/>
          <w:sz w:val="28"/>
          <w:szCs w:val="28"/>
        </w:rPr>
        <w:t xml:space="preserve"> </w:t>
      </w:r>
      <w:r w:rsidR="002D5CC8" w:rsidRPr="002D5CC8">
        <w:rPr>
          <w:rFonts w:ascii="Times New Roman" w:hAnsi="Times New Roman" w:cs="Times New Roman"/>
          <w:b w:val="0"/>
          <w:color w:val="auto"/>
          <w:sz w:val="28"/>
          <w:szCs w:val="28"/>
        </w:rPr>
        <w:t>Забезпеченість учнів 1-11 класів шкіл району гарячим харчуванням учнів 1-4 класів, пільгового контингенту сягає 100%. У 2016 році видатки на харчування дітей становило 1212,39 тис.грн (100 % від потреби),</w:t>
      </w:r>
      <w:r>
        <w:rPr>
          <w:rFonts w:ascii="Times New Roman" w:hAnsi="Times New Roman" w:cs="Times New Roman"/>
          <w:b w:val="0"/>
          <w:color w:val="auto"/>
          <w:sz w:val="28"/>
          <w:szCs w:val="28"/>
        </w:rPr>
        <w:t xml:space="preserve"> у</w:t>
      </w:r>
      <w:r w:rsidR="002D5CC8" w:rsidRPr="002D5CC8">
        <w:rPr>
          <w:rFonts w:ascii="Times New Roman" w:hAnsi="Times New Roman" w:cs="Times New Roman"/>
          <w:b w:val="0"/>
          <w:color w:val="auto"/>
          <w:sz w:val="28"/>
          <w:szCs w:val="28"/>
        </w:rPr>
        <w:t xml:space="preserve"> тому числі залучених коштів – 661,2</w:t>
      </w:r>
      <w:r w:rsidR="00B1155F">
        <w:rPr>
          <w:rFonts w:ascii="Times New Roman" w:hAnsi="Times New Roman" w:cs="Times New Roman"/>
          <w:b w:val="0"/>
          <w:color w:val="auto"/>
          <w:sz w:val="28"/>
          <w:szCs w:val="28"/>
        </w:rPr>
        <w:t xml:space="preserve"> </w:t>
      </w:r>
      <w:r w:rsidR="002D5CC8" w:rsidRPr="002D5CC8">
        <w:rPr>
          <w:rFonts w:ascii="Times New Roman" w:hAnsi="Times New Roman" w:cs="Times New Roman"/>
          <w:b w:val="0"/>
          <w:color w:val="auto"/>
          <w:sz w:val="28"/>
          <w:szCs w:val="28"/>
        </w:rPr>
        <w:t>тис.грн.</w:t>
      </w:r>
      <w:r>
        <w:rPr>
          <w:rFonts w:ascii="Times New Roman" w:hAnsi="Times New Roman" w:cs="Times New Roman"/>
          <w:b w:val="0"/>
          <w:color w:val="auto"/>
          <w:sz w:val="28"/>
          <w:szCs w:val="28"/>
        </w:rPr>
        <w:t xml:space="preserve"> </w:t>
      </w:r>
      <w:r w:rsidR="002D5CC8" w:rsidRPr="002B3428">
        <w:rPr>
          <w:b w:val="0"/>
          <w:color w:val="auto"/>
          <w:sz w:val="28"/>
          <w:szCs w:val="28"/>
        </w:rPr>
        <w:t>З початку</w:t>
      </w:r>
      <w:r w:rsidR="002D5CC8" w:rsidRPr="002B3428">
        <w:rPr>
          <w:b w:val="0"/>
          <w:i/>
          <w:color w:val="auto"/>
          <w:sz w:val="28"/>
          <w:szCs w:val="28"/>
        </w:rPr>
        <w:t xml:space="preserve"> </w:t>
      </w:r>
      <w:r w:rsidR="002D5CC8" w:rsidRPr="002B3428">
        <w:rPr>
          <w:b w:val="0"/>
          <w:color w:val="auto"/>
          <w:sz w:val="28"/>
          <w:szCs w:val="28"/>
        </w:rPr>
        <w:t xml:space="preserve">2017 року видатки на харчування дітей в цілому становлять </w:t>
      </w:r>
      <w:r w:rsidR="002D5CC8" w:rsidRPr="002B3428">
        <w:rPr>
          <w:rFonts w:ascii="Times New Roman" w:hAnsi="Times New Roman" w:cs="Times New Roman"/>
          <w:b w:val="0"/>
          <w:color w:val="auto"/>
          <w:sz w:val="28"/>
          <w:szCs w:val="28"/>
        </w:rPr>
        <w:t>1488,83 тис.грн (100 % від потреби),</w:t>
      </w:r>
      <w:r>
        <w:rPr>
          <w:rFonts w:ascii="Times New Roman" w:hAnsi="Times New Roman" w:cs="Times New Roman"/>
          <w:b w:val="0"/>
          <w:color w:val="auto"/>
          <w:sz w:val="28"/>
          <w:szCs w:val="28"/>
        </w:rPr>
        <w:t xml:space="preserve"> у</w:t>
      </w:r>
      <w:r w:rsidR="002D5CC8" w:rsidRPr="002B3428">
        <w:rPr>
          <w:rFonts w:ascii="Times New Roman" w:hAnsi="Times New Roman" w:cs="Times New Roman"/>
          <w:b w:val="0"/>
          <w:color w:val="auto"/>
          <w:sz w:val="28"/>
          <w:szCs w:val="28"/>
        </w:rPr>
        <w:t xml:space="preserve"> тому числі за рахунок залучених коштів – 880,85 тис.грн</w:t>
      </w:r>
      <w:r w:rsidR="002D5CC8" w:rsidRPr="002B3428">
        <w:rPr>
          <w:b w:val="0"/>
          <w:color w:val="auto"/>
          <w:sz w:val="28"/>
          <w:szCs w:val="28"/>
        </w:rPr>
        <w:t>.</w:t>
      </w:r>
      <w:r w:rsidR="002D5CC8" w:rsidRPr="002D5CC8">
        <w:rPr>
          <w:color w:val="auto"/>
          <w:sz w:val="28"/>
          <w:szCs w:val="28"/>
        </w:rPr>
        <w:t xml:space="preserve">     </w:t>
      </w:r>
    </w:p>
    <w:p w:rsidR="002D5CC8" w:rsidRPr="002D5CC8" w:rsidRDefault="002B3428" w:rsidP="002D5CC8">
      <w:pPr>
        <w:ind w:right="-284"/>
        <w:jc w:val="both"/>
        <w:rPr>
          <w:color w:val="auto"/>
        </w:rPr>
      </w:pPr>
      <w:r>
        <w:rPr>
          <w:color w:val="auto"/>
        </w:rPr>
        <w:t xml:space="preserve">       </w:t>
      </w:r>
      <w:r w:rsidR="00241345">
        <w:rPr>
          <w:color w:val="auto"/>
        </w:rPr>
        <w:t xml:space="preserve"> </w:t>
      </w:r>
      <w:r w:rsidR="002D5CC8" w:rsidRPr="002D5CC8">
        <w:rPr>
          <w:color w:val="auto"/>
        </w:rPr>
        <w:t>На теперішній час збережено мережу позашк</w:t>
      </w:r>
      <w:r>
        <w:rPr>
          <w:color w:val="auto"/>
        </w:rPr>
        <w:t>ільних навчальних закладів, їх у</w:t>
      </w:r>
      <w:r w:rsidR="002D5CC8" w:rsidRPr="002D5CC8">
        <w:rPr>
          <w:color w:val="auto"/>
        </w:rPr>
        <w:t xml:space="preserve"> районі  налічується тільки 2: Будинок дитячої та юнацької творчості, дитячо-</w:t>
      </w:r>
      <w:r w:rsidR="002D5CC8" w:rsidRPr="002D5CC8">
        <w:rPr>
          <w:color w:val="auto"/>
        </w:rPr>
        <w:lastRenderedPageBreak/>
        <w:t>юнацька спортивна школа. В даних закладах систематично проводяться заходи щодо збереження та збільшення мережі гуртків, творчих об’єднань, секцій у загальноосвітніх та позашкільних навчальних закладах. Станом 01.07.2017 БДЮТ нараховує 1114 учнів, які займаються у 70 гуртках. При БДЮТ продовжує працювати територіальне об’єднання МАН в якому навчається 45 учнів з навчальних закладів міста та району, здатних займатися дослідницькою роботою. БДЮТ має свої гуртки на базі таких закладів: Новоолександрівська ЗОШ, Виноградівська ЗОШ, Привільненська ЗОШ, Інгульська ЗОШ, Христофорівська ЗОШ, Лоцкинська ЗОШ, Башта</w:t>
      </w:r>
      <w:r>
        <w:rPr>
          <w:color w:val="auto"/>
        </w:rPr>
        <w:t>нська ЗОШ №1, Баштанська ЗОШ №2.</w:t>
      </w:r>
      <w:r w:rsidR="002D5CC8" w:rsidRPr="002D5CC8">
        <w:rPr>
          <w:bCs/>
          <w:color w:val="auto"/>
        </w:rPr>
        <w:t xml:space="preserve"> </w:t>
      </w:r>
    </w:p>
    <w:p w:rsidR="002D5CC8" w:rsidRPr="002D5CC8" w:rsidRDefault="002D5CC8" w:rsidP="002D5CC8">
      <w:pPr>
        <w:ind w:right="-284"/>
        <w:jc w:val="both"/>
        <w:rPr>
          <w:color w:val="auto"/>
        </w:rPr>
      </w:pPr>
      <w:r w:rsidRPr="002D5CC8">
        <w:rPr>
          <w:color w:val="auto"/>
        </w:rPr>
        <w:t xml:space="preserve">  </w:t>
      </w:r>
      <w:r w:rsidR="003846E8">
        <w:rPr>
          <w:color w:val="auto"/>
        </w:rPr>
        <w:t xml:space="preserve">      </w:t>
      </w:r>
      <w:r w:rsidRPr="002D5CC8">
        <w:rPr>
          <w:color w:val="auto"/>
        </w:rPr>
        <w:t xml:space="preserve">На базі ДЮСШ функціонує 29 навчально-тренувальні групи, роботою яких охоплено 370 учнів. Філію відкрито у  Інгульській  ЗОШ. </w:t>
      </w:r>
      <w:r w:rsidRPr="002D5CC8">
        <w:rPr>
          <w:color w:val="auto"/>
        </w:rPr>
        <w:tab/>
        <w:t xml:space="preserve">   </w:t>
      </w:r>
    </w:p>
    <w:p w:rsidR="002D5CC8" w:rsidRDefault="003846E8" w:rsidP="002D5CC8">
      <w:pPr>
        <w:ind w:right="-157"/>
        <w:jc w:val="both"/>
      </w:pPr>
      <w:r>
        <w:t xml:space="preserve">        </w:t>
      </w:r>
      <w:r w:rsidR="002D5CC8" w:rsidRPr="002D5CC8">
        <w:t>Розширення мережі БДЮТ та ДЮСШ на базі сільських шкіл дозволило учням у вільний від уроків час користуватися послугами позашкільної освіти та мати змістовне розвиваюче дозвілля, яке відволікає підлітків та молодь від впливу вулиці та інших негараздів молодіжного середовища. В загальноосвітніх</w:t>
      </w:r>
      <w:r w:rsidR="002D5CC8" w:rsidRPr="00F16EB5">
        <w:t xml:space="preserve"> закладах району функціонує </w:t>
      </w:r>
      <w:r w:rsidR="002D5CC8">
        <w:t>75</w:t>
      </w:r>
      <w:r w:rsidR="002D5CC8" w:rsidRPr="00F16EB5">
        <w:t xml:space="preserve"> гуртки, якими охоплено </w:t>
      </w:r>
      <w:r w:rsidR="00064626">
        <w:rPr>
          <w:lang w:val="ru-RU"/>
        </w:rPr>
        <w:t xml:space="preserve">   </w:t>
      </w:r>
      <w:r w:rsidR="002D5CC8" w:rsidRPr="00F16EB5">
        <w:t>1</w:t>
      </w:r>
      <w:r w:rsidR="002D5CC8">
        <w:t>475</w:t>
      </w:r>
      <w:r w:rsidR="002D5CC8" w:rsidRPr="00F16EB5">
        <w:t xml:space="preserve"> учні</w:t>
      </w:r>
      <w:r w:rsidR="002B3428">
        <w:t>в</w:t>
      </w:r>
      <w:r w:rsidR="002D5CC8" w:rsidRPr="00F16EB5">
        <w:t>.</w:t>
      </w:r>
      <w:r w:rsidR="002D5CC8">
        <w:t xml:space="preserve"> </w:t>
      </w:r>
    </w:p>
    <w:p w:rsidR="00B55287" w:rsidRPr="00B55287" w:rsidRDefault="00B55287" w:rsidP="00B55287">
      <w:pPr>
        <w:ind w:right="-284"/>
        <w:jc w:val="center"/>
        <w:rPr>
          <w:b/>
          <w:i/>
        </w:rPr>
      </w:pPr>
      <w:r>
        <w:rPr>
          <w:b/>
          <w:i/>
          <w:lang w:val="ru-RU"/>
        </w:rPr>
        <w:t>ФІЗИЧНА КУЛЬТУРА І СПОРТ</w:t>
      </w:r>
    </w:p>
    <w:p w:rsidR="00CB05C6" w:rsidRPr="008E328A" w:rsidRDefault="00B55287" w:rsidP="008E328A">
      <w:pPr>
        <w:ind w:right="-284"/>
        <w:jc w:val="both"/>
        <w:rPr>
          <w:b/>
        </w:rPr>
      </w:pPr>
      <w:r>
        <w:rPr>
          <w:lang w:val="ru-RU"/>
        </w:rPr>
        <w:t xml:space="preserve">       </w:t>
      </w:r>
      <w:r w:rsidR="00CB05C6" w:rsidRPr="008E328A">
        <w:t>Баштанська ДЮСШ забезпечує розвиток та підтримку обдарованих вихованців, створює необхідні умови для максимальної реалізації їхніх здіб-</w:t>
      </w:r>
    </w:p>
    <w:p w:rsidR="00CB05C6" w:rsidRPr="008E328A" w:rsidRDefault="00CB05C6" w:rsidP="008E328A">
      <w:pPr>
        <w:ind w:right="-284"/>
        <w:jc w:val="both"/>
      </w:pPr>
      <w:r w:rsidRPr="008E328A">
        <w:t>ностей в обраному виді спорту, організовує їх змістовний відпочинок та доз-</w:t>
      </w:r>
    </w:p>
    <w:p w:rsidR="00CB05C6" w:rsidRPr="008E328A" w:rsidRDefault="00CB05C6" w:rsidP="008E328A">
      <w:pPr>
        <w:ind w:right="-284"/>
        <w:jc w:val="both"/>
      </w:pPr>
      <w:r w:rsidRPr="008E328A">
        <w:t>вілля, загартовує і формує здоровий спосіб життя засобами фізичної культури і спорту.</w:t>
      </w:r>
      <w:r w:rsidR="008E328A">
        <w:t xml:space="preserve"> </w:t>
      </w:r>
      <w:r w:rsidRPr="008E328A">
        <w:t>Школа має власну спортивну базу, що складається із спортивного комплексу ДЮСШ і веслувальної бази «Елінг».</w:t>
      </w:r>
    </w:p>
    <w:p w:rsidR="00CB05C6" w:rsidRPr="008E328A" w:rsidRDefault="008E328A" w:rsidP="008E328A">
      <w:pPr>
        <w:ind w:right="-284"/>
        <w:jc w:val="both"/>
      </w:pPr>
      <w:r>
        <w:t xml:space="preserve">       </w:t>
      </w:r>
      <w:r w:rsidR="00CB05C6" w:rsidRPr="008E328A">
        <w:t>У Баштанській ДЮСШ навчається 370 учнів в 29 групах 4-х відділень</w:t>
      </w:r>
      <w:r>
        <w:t xml:space="preserve"> з олімпійських видів спорту</w:t>
      </w:r>
      <w:r w:rsidR="00CB05C6" w:rsidRPr="008E328A">
        <w:t>: важкої атлетики, веслування на байдарках і каное, греко-римської боротьби, футболу.</w:t>
      </w:r>
    </w:p>
    <w:p w:rsidR="00CB05C6" w:rsidRPr="008E328A" w:rsidRDefault="008E328A" w:rsidP="008E328A">
      <w:pPr>
        <w:ind w:right="-284"/>
        <w:jc w:val="both"/>
      </w:pPr>
      <w:r>
        <w:t xml:space="preserve">       </w:t>
      </w:r>
      <w:r w:rsidR="00CB05C6" w:rsidRPr="008E328A">
        <w:t>У відділеннях з видів спорту навчаються:</w:t>
      </w:r>
      <w:r>
        <w:t xml:space="preserve"> </w:t>
      </w:r>
      <w:r w:rsidR="00CB05C6" w:rsidRPr="008E328A">
        <w:t xml:space="preserve">відділення з важкої атлетики – </w:t>
      </w:r>
      <w:r w:rsidR="00241345">
        <w:t xml:space="preserve">      </w:t>
      </w:r>
      <w:r w:rsidR="00CB05C6" w:rsidRPr="008E328A">
        <w:t>7 груп, 70</w:t>
      </w:r>
      <w:r>
        <w:t xml:space="preserve"> </w:t>
      </w:r>
      <w:r w:rsidR="00CB05C6" w:rsidRPr="008E328A">
        <w:t>учнів;</w:t>
      </w:r>
      <w:r>
        <w:t xml:space="preserve"> відділення з веслування </w:t>
      </w:r>
      <w:r w:rsidR="00CB05C6" w:rsidRPr="008E328A">
        <w:t xml:space="preserve"> – 6 груп, 58 учнів;</w:t>
      </w:r>
      <w:r>
        <w:t xml:space="preserve"> </w:t>
      </w:r>
      <w:r w:rsidR="00CB05C6" w:rsidRPr="008E328A">
        <w:t>відділення з греко-римської боротьби - 9 груп,</w:t>
      </w:r>
      <w:r>
        <w:t xml:space="preserve"> </w:t>
      </w:r>
      <w:r w:rsidR="00CB05C6" w:rsidRPr="008E328A">
        <w:t>120 учнів;</w:t>
      </w:r>
      <w:r>
        <w:t xml:space="preserve"> </w:t>
      </w:r>
      <w:r w:rsidR="00CB05C6" w:rsidRPr="008E328A">
        <w:t>відділення з футболу – 7 груп, 122 учня.</w:t>
      </w:r>
    </w:p>
    <w:p w:rsidR="00CB05C6" w:rsidRPr="008E328A" w:rsidRDefault="008E328A" w:rsidP="008E328A">
      <w:pPr>
        <w:ind w:right="-284"/>
        <w:jc w:val="both"/>
      </w:pPr>
      <w:r>
        <w:t xml:space="preserve">       </w:t>
      </w:r>
      <w:r w:rsidR="00CB05C6" w:rsidRPr="008E328A">
        <w:t>У</w:t>
      </w:r>
      <w:r>
        <w:t xml:space="preserve"> школі працює 11 тренерів, з них 8 штатних</w:t>
      </w:r>
      <w:r w:rsidR="00CB05C6" w:rsidRPr="008E328A">
        <w:t>, 3 сумісники. Із числа штатних працівників 2 тренера мають першу кваліфікаційну категорію,</w:t>
      </w:r>
      <w:r w:rsidR="00241345">
        <w:t xml:space="preserve">             </w:t>
      </w:r>
      <w:r w:rsidR="00CB05C6" w:rsidRPr="008E328A">
        <w:t xml:space="preserve"> 3 тренери – </w:t>
      </w:r>
      <w:r w:rsidR="00CB05C6" w:rsidRPr="008E328A">
        <w:rPr>
          <w:lang w:val="en-US"/>
        </w:rPr>
        <w:t>II</w:t>
      </w:r>
      <w:r w:rsidR="00CB05C6" w:rsidRPr="008E328A">
        <w:t xml:space="preserve">  категорію, 4 – майстри спорту.</w:t>
      </w:r>
    </w:p>
    <w:p w:rsidR="00CB05C6" w:rsidRPr="008E328A" w:rsidRDefault="008E328A" w:rsidP="008E328A">
      <w:pPr>
        <w:ind w:right="-284"/>
        <w:jc w:val="both"/>
      </w:pPr>
      <w:r>
        <w:t xml:space="preserve">       </w:t>
      </w:r>
      <w:r w:rsidR="00CB05C6" w:rsidRPr="008E328A">
        <w:t xml:space="preserve">Згідно </w:t>
      </w:r>
      <w:r>
        <w:t>з Календарем</w:t>
      </w:r>
      <w:r w:rsidR="00CB05C6" w:rsidRPr="008E328A">
        <w:t xml:space="preserve"> спортивно-масових заходів Миколаївського обласного відділення Комітету з фізичного виховання та спорту Баштанська ДЮ</w:t>
      </w:r>
      <w:r>
        <w:t>СШ бере участь в</w:t>
      </w:r>
      <w:r w:rsidR="00CB05C6" w:rsidRPr="008E328A">
        <w:t xml:space="preserve"> обласних та всеукраїнських </w:t>
      </w:r>
      <w:r>
        <w:t>змаганнях з видів спорту</w:t>
      </w:r>
      <w:r w:rsidR="00CB05C6" w:rsidRPr="008E328A">
        <w:t xml:space="preserve">: важка атлетика, веслування на байдарках і каное, греко-римська боротьба і футбол. </w:t>
      </w:r>
    </w:p>
    <w:p w:rsidR="00CB05C6" w:rsidRPr="008E328A" w:rsidRDefault="008E328A" w:rsidP="008E328A">
      <w:pPr>
        <w:ind w:right="-284"/>
        <w:jc w:val="both"/>
      </w:pPr>
      <w:r>
        <w:t xml:space="preserve">        </w:t>
      </w:r>
      <w:r w:rsidR="00CB05C6" w:rsidRPr="008E328A">
        <w:t xml:space="preserve">Вихованці відділення важкої атлетики стабільно займають 3 місце в обласних змаганнях, які традиційно проводяться у смт.Врадіївці, </w:t>
      </w:r>
      <w:r>
        <w:t>в</w:t>
      </w:r>
      <w:r w:rsidR="00CB05C6" w:rsidRPr="008E328A">
        <w:t xml:space="preserve">ідділення з веслування на байдарках і каное приймає участь у </w:t>
      </w:r>
      <w:r>
        <w:t>змаганнях із</w:t>
      </w:r>
      <w:r w:rsidR="00CB05C6" w:rsidRPr="008E328A">
        <w:t xml:space="preserve"> першості області, у відкритих чемпіонатах Миколаївської та Херсонської областей. </w:t>
      </w:r>
    </w:p>
    <w:p w:rsidR="00CB05C6" w:rsidRPr="008E328A" w:rsidRDefault="008E328A" w:rsidP="008E328A">
      <w:pPr>
        <w:ind w:right="-284"/>
        <w:jc w:val="both"/>
      </w:pPr>
      <w:r>
        <w:t xml:space="preserve">        </w:t>
      </w:r>
      <w:r w:rsidR="00CB05C6" w:rsidRPr="008E328A">
        <w:t>У 2016-</w:t>
      </w:r>
      <w:r>
        <w:t>20</w:t>
      </w:r>
      <w:r w:rsidR="00CB05C6" w:rsidRPr="008E328A">
        <w:t xml:space="preserve">17 роках вихованець відділення з веслування Кухарик Олег став    </w:t>
      </w:r>
    </w:p>
    <w:p w:rsidR="00CB05C6" w:rsidRPr="008E328A" w:rsidRDefault="00CB05C6" w:rsidP="008E328A">
      <w:pPr>
        <w:ind w:right="-284"/>
        <w:jc w:val="both"/>
      </w:pPr>
      <w:r w:rsidRPr="008E328A">
        <w:lastRenderedPageBreak/>
        <w:t>срібним призером чемпіонату Світу  та чемпіоном Європи серед дорослих</w:t>
      </w:r>
      <w:r w:rsidR="008E328A">
        <w:t xml:space="preserve"> </w:t>
      </w:r>
      <w:r w:rsidRPr="008E328A">
        <w:t>та серед юнаків, виконав майстра спорту міжнародного класу, Печенюку</w:t>
      </w:r>
      <w:r w:rsidR="008E328A">
        <w:t xml:space="preserve"> </w:t>
      </w:r>
      <w:r w:rsidRPr="008E328A">
        <w:t xml:space="preserve">Олександру  присвоїли звання майстра спорту. Спортсмени відділення греко-римської боротьби беруть участь у традиційних турнірах та обласних змаганнях, де досягають високих результатів. У вересні </w:t>
      </w:r>
      <w:r w:rsidR="008E328A">
        <w:t xml:space="preserve">2017 року </w:t>
      </w:r>
      <w:r w:rsidRPr="008E328A">
        <w:t xml:space="preserve">на базі Баштанської ДЮСШ відбувся  </w:t>
      </w:r>
      <w:r w:rsidRPr="008E328A">
        <w:rPr>
          <w:lang w:val="en-US"/>
        </w:rPr>
        <w:t>II</w:t>
      </w:r>
      <w:r w:rsidRPr="008E328A">
        <w:t xml:space="preserve"> регіональний турнір з греко-римської боротьби, де вихованці взяли участь та показали високий рівень разом з борцями з Миколаєва та </w:t>
      </w:r>
      <w:r w:rsidR="008E328A">
        <w:t>районних центрів.</w:t>
      </w:r>
    </w:p>
    <w:p w:rsidR="00CB05C6" w:rsidRPr="008E328A" w:rsidRDefault="008E328A" w:rsidP="008E328A">
      <w:pPr>
        <w:ind w:right="-284"/>
        <w:jc w:val="both"/>
      </w:pPr>
      <w:r>
        <w:t xml:space="preserve">       </w:t>
      </w:r>
      <w:r w:rsidR="00CB05C6" w:rsidRPr="008E328A">
        <w:t>Футболісти ДЮСШ беруть участь в обласних змаганнях Миколаївського обласного  відділення Комітету з фізичного виховання та спорту і різноманітних турнірах, що проходять</w:t>
      </w:r>
      <w:r>
        <w:t xml:space="preserve"> у Баштанці, </w:t>
      </w:r>
      <w:r w:rsidR="00CB05C6" w:rsidRPr="008E328A">
        <w:t>Миколаєві,</w:t>
      </w:r>
      <w:r>
        <w:t xml:space="preserve"> </w:t>
      </w:r>
      <w:r w:rsidR="00CB05C6" w:rsidRPr="008E328A">
        <w:t>Херсоні, Скадовську, Львові</w:t>
      </w:r>
      <w:r>
        <w:t>, Смілі.</w:t>
      </w:r>
    </w:p>
    <w:p w:rsidR="00CB05C6" w:rsidRPr="008E328A" w:rsidRDefault="008E328A" w:rsidP="008E328A">
      <w:pPr>
        <w:ind w:right="-284"/>
        <w:jc w:val="both"/>
      </w:pPr>
      <w:r>
        <w:t xml:space="preserve">       </w:t>
      </w:r>
      <w:r w:rsidR="00CB05C6" w:rsidRPr="008E328A">
        <w:t>На проведення спортивно-масов</w:t>
      </w:r>
      <w:r>
        <w:t>их заходів у 2015 році витрати становили</w:t>
      </w:r>
      <w:r w:rsidR="00CB05C6" w:rsidRPr="008E328A">
        <w:t xml:space="preserve"> </w:t>
      </w:r>
      <w:r>
        <w:t xml:space="preserve">             </w:t>
      </w:r>
      <w:r w:rsidR="00CB05C6" w:rsidRPr="008E328A">
        <w:t>5,1</w:t>
      </w:r>
      <w:r>
        <w:t xml:space="preserve"> </w:t>
      </w:r>
      <w:r w:rsidR="00CB05C6" w:rsidRPr="008E328A">
        <w:t>тис.грн., у 2016 році – 18,54 тис.грн. У 2017 році на даний час за програ</w:t>
      </w:r>
      <w:r>
        <w:t xml:space="preserve">мою «Спорт для всіх» витрати складають </w:t>
      </w:r>
      <w:r w:rsidR="00CB05C6" w:rsidRPr="008E328A">
        <w:t>50</w:t>
      </w:r>
      <w:r>
        <w:t>,0</w:t>
      </w:r>
      <w:r w:rsidR="00CB05C6" w:rsidRPr="008E328A">
        <w:t xml:space="preserve"> тис.грн.</w:t>
      </w:r>
    </w:p>
    <w:p w:rsidR="00CB05C6" w:rsidRDefault="008E328A" w:rsidP="008E328A">
      <w:pPr>
        <w:ind w:right="-284"/>
        <w:jc w:val="both"/>
      </w:pPr>
      <w:r>
        <w:t xml:space="preserve">       </w:t>
      </w:r>
      <w:r w:rsidR="00CB05C6" w:rsidRPr="008E328A">
        <w:t>Школа є центром спортивного життя міста і району, надає спортивний зал і стадіон для проведення спортивно-масових заходів, бере участь у  їх підготовці та проведенні. У наступному навчальному році планується залучення учнів до більш  масової  у</w:t>
      </w:r>
      <w:r>
        <w:t xml:space="preserve">часті  у спортивному житті ДЮСШ, </w:t>
      </w:r>
      <w:r w:rsidR="00CB05C6" w:rsidRPr="008E328A">
        <w:t>міста, району,</w:t>
      </w:r>
      <w:r>
        <w:t xml:space="preserve"> </w:t>
      </w:r>
      <w:r w:rsidR="00CB05C6" w:rsidRPr="008E328A">
        <w:t>області,</w:t>
      </w:r>
      <w:r>
        <w:t xml:space="preserve"> </w:t>
      </w:r>
      <w:r w:rsidR="00CB05C6" w:rsidRPr="008E328A">
        <w:t>країни.</w:t>
      </w:r>
    </w:p>
    <w:p w:rsidR="00B55287" w:rsidRDefault="00B55287" w:rsidP="00B55287">
      <w:pPr>
        <w:ind w:right="-284"/>
        <w:jc w:val="center"/>
        <w:rPr>
          <w:b/>
          <w:i/>
        </w:rPr>
      </w:pPr>
      <w:r>
        <w:rPr>
          <w:b/>
          <w:i/>
        </w:rPr>
        <w:t>ПІДТРИМКА ДІТЕЙ ТА СІМ</w:t>
      </w:r>
      <w:r w:rsidRPr="00CC4DCF">
        <w:rPr>
          <w:b/>
          <w:i/>
        </w:rPr>
        <w:t>’</w:t>
      </w:r>
      <w:r>
        <w:rPr>
          <w:b/>
          <w:i/>
        </w:rPr>
        <w:t xml:space="preserve">Ї </w:t>
      </w:r>
    </w:p>
    <w:p w:rsidR="00CC4DCF" w:rsidRDefault="00CC4DCF" w:rsidP="000D5DBB">
      <w:pPr>
        <w:ind w:right="-284"/>
        <w:jc w:val="both"/>
      </w:pPr>
      <w:r>
        <w:t xml:space="preserve">        Основна мета прийняття відповідних районних Програм – це гарантування забезпечення прав і можливостей  дітей, які проживають в сім’ях, що перебувають у складних життєвих обставинах, профілактика соціального сирітства, пропаганда сімейних цінностей, оздоровлення дітей пільгових категорій. Проводяться спільні заходи, профілактичні рейди «Діти вулиці», «Комп’ютери» щодо виявлення неповнолітніх, які займаються бродяжництвом та жебракуванням, сімей, які опинилися в складних життєвих обставинах, дорослих осіб, які залучають підлітків до протиправної діяльності. Так, за </w:t>
      </w:r>
      <w:r w:rsidR="000D5DBB">
        <w:t xml:space="preserve">        </w:t>
      </w:r>
      <w:r>
        <w:t>9 місяців 2017 року службою у справах дітей райдержадміністрації спільно з інспектором ювенальної превенції сектору превенції Баштанського відділу поліції України в Миколаївській області, районним центром соціальних служб для сім'ї, дітей та молоді, працівниками загальноосвітніх шкіл району, училищ проведено 19 профілактичних рейдів</w:t>
      </w:r>
      <w:r w:rsidR="000D5DBB">
        <w:t xml:space="preserve"> (</w:t>
      </w:r>
      <w:r>
        <w:t>у 2016 році - 19, 2015  році - 2</w:t>
      </w:r>
      <w:r w:rsidR="004F55D3">
        <w:t xml:space="preserve">6 ). Під час рейдів </w:t>
      </w:r>
      <w:r>
        <w:t>неповнолітніх</w:t>
      </w:r>
      <w:r w:rsidR="004F55D3">
        <w:t xml:space="preserve"> не затримано.</w:t>
      </w:r>
      <w:r>
        <w:t xml:space="preserve"> </w:t>
      </w:r>
    </w:p>
    <w:p w:rsidR="00CC4DCF" w:rsidRDefault="004F55D3" w:rsidP="000D5DBB">
      <w:pPr>
        <w:ind w:right="-284"/>
        <w:jc w:val="both"/>
      </w:pPr>
      <w:r>
        <w:t xml:space="preserve">       </w:t>
      </w:r>
      <w:r w:rsidR="00CC4DCF">
        <w:t>У ході проведення профілактико-виховної роботи серед сімей, які опинилися в складних життєвих обставинах виявляються діти, які проживають в особливо складних умовах. Так, за 9 місяців 2017 року 9 сімей позбавлено батьківських прав, та у 4 батьків дітей відібрано без позбавлення їх батьківських прав. (У 2016 році 4 батьків позбавлено батьківських прав, а у 2015 році — 14).</w:t>
      </w:r>
    </w:p>
    <w:p w:rsidR="00CC4DCF" w:rsidRDefault="004F55D3" w:rsidP="000D5DBB">
      <w:pPr>
        <w:ind w:right="-284"/>
        <w:jc w:val="both"/>
      </w:pPr>
      <w:r>
        <w:t xml:space="preserve">       </w:t>
      </w:r>
      <w:r w:rsidR="00CC4DCF">
        <w:t xml:space="preserve">Службою у справах дітей райдержадміністрації ведеться картотека і продовжується поповнення Єдиного електронного банку даних дітей, які опинилися у складних життєвих обставинах та Єдиного електронного банку </w:t>
      </w:r>
      <w:r w:rsidR="00CC4DCF">
        <w:lastRenderedPageBreak/>
        <w:t>даних дітей-сиріт та дітей, позбавлених батьківського піклування, і громадян, які бажають взяти їх на виховання.</w:t>
      </w:r>
    </w:p>
    <w:p w:rsidR="000D5DBB" w:rsidRPr="004F55D3" w:rsidRDefault="004F55D3" w:rsidP="004F55D3">
      <w:pPr>
        <w:ind w:right="-284" w:firstLine="180"/>
        <w:jc w:val="both"/>
      </w:pPr>
      <w:r>
        <w:t xml:space="preserve">     </w:t>
      </w:r>
      <w:r w:rsidR="00CC4DCF">
        <w:t>Проводиться робота по влашту</w:t>
      </w:r>
      <w:r>
        <w:t>ванню дітей до комунального закладу</w:t>
      </w:r>
      <w:r w:rsidR="00CC4DCF">
        <w:t xml:space="preserve"> «Миколаївського центру соціально — психологічної реабілітації дітей». За </w:t>
      </w:r>
      <w:r>
        <w:t xml:space="preserve">        </w:t>
      </w:r>
      <w:r w:rsidR="00CC4DCF">
        <w:t>9 місяців 20</w:t>
      </w:r>
      <w:r>
        <w:t xml:space="preserve">17 року 16 дітей влаштовано до </w:t>
      </w:r>
      <w:r w:rsidR="00CC4DCF">
        <w:t>даного закладу (у 2016 році — 12, у 2015 році - 4).</w:t>
      </w:r>
    </w:p>
    <w:p w:rsidR="000D5DBB" w:rsidRDefault="004F55D3" w:rsidP="004F55D3">
      <w:pPr>
        <w:ind w:right="-284"/>
        <w:jc w:val="both"/>
      </w:pPr>
      <w:r>
        <w:t xml:space="preserve">        </w:t>
      </w:r>
      <w:r w:rsidR="000D5DBB" w:rsidRPr="009A6018">
        <w:t>З м</w:t>
      </w:r>
      <w:r>
        <w:t xml:space="preserve">етою сприяння у соціалізації та </w:t>
      </w:r>
      <w:r w:rsidR="000D5DBB" w:rsidRPr="009A6018">
        <w:t xml:space="preserve">розвитку дітей та молоді з функціональними обмеженнями щороку в </w:t>
      </w:r>
      <w:r w:rsidR="000D5DBB">
        <w:t>Баштанському</w:t>
      </w:r>
      <w:r w:rsidR="000D5DBB" w:rsidRPr="009A6018">
        <w:t xml:space="preserve"> районі проводиться районний тур Всеукраїнського конкурсу творчості «Повір у себе,  і в тебе повірять інші». </w:t>
      </w:r>
      <w:r w:rsidR="000D5DBB">
        <w:t>Баштанським районним ц</w:t>
      </w:r>
      <w:r w:rsidR="000D5DBB" w:rsidRPr="009A6018">
        <w:t xml:space="preserve">ентром соціальної служби  для сім’ї, дітей та молоді забезпечено проведення заходів для дітей, молоді, різних категорій населення, сімей з метою формування відповідального батьківства, пропаганди здорового способу життя, профілактики негативних явищ та соціально небезпечних хвороб. </w:t>
      </w:r>
    </w:p>
    <w:p w:rsidR="000D5DBB" w:rsidRDefault="004F55D3" w:rsidP="004F55D3">
      <w:pPr>
        <w:ind w:right="-284"/>
        <w:jc w:val="both"/>
      </w:pPr>
      <w:r>
        <w:t xml:space="preserve">       При дитячому відділенні центральної районної лікарні</w:t>
      </w:r>
      <w:r w:rsidR="000D5DBB">
        <w:t xml:space="preserve"> діє консультативний пункт Центру, діяльність якого спрямована на попередження відмов від новонароджених дітей, також Баштанським РЦСССДМ проводиться робота, за потребою, з жінками з дітьми із вродженими вадами або із затримками розвитку з метою надання ранньої необхідної психологічної підтримки. За 2015, 2016 та за 9 місяців 2017 року випадків відмов від новонароджених дітей не було.</w:t>
      </w:r>
    </w:p>
    <w:p w:rsidR="000D5DBB" w:rsidRPr="001B3FCD" w:rsidRDefault="004F55D3" w:rsidP="004F55D3">
      <w:pPr>
        <w:ind w:right="-284"/>
        <w:jc w:val="both"/>
      </w:pPr>
      <w:r>
        <w:t xml:space="preserve">        </w:t>
      </w:r>
      <w:r w:rsidR="000D5DBB" w:rsidRPr="00EF58FF">
        <w:t xml:space="preserve">На базі консультативного пункту роботою </w:t>
      </w:r>
      <w:r w:rsidR="000D5DBB">
        <w:t>Центру охоплено 8 жінок</w:t>
      </w:r>
      <w:r>
        <w:t xml:space="preserve">       (2015 рік - 12, 2016 – 15)</w:t>
      </w:r>
      <w:r w:rsidR="000D5DBB">
        <w:t>, яким надано 35</w:t>
      </w:r>
      <w:r w:rsidR="000D5DBB" w:rsidRPr="00EF58FF">
        <w:t xml:space="preserve"> індивідуальних послуг з питань відповідального батьківства</w:t>
      </w:r>
      <w:r>
        <w:t xml:space="preserve"> (2015 – 54 послуги, 2016 – 45 послуг)</w:t>
      </w:r>
      <w:r w:rsidR="000D5DBB" w:rsidRPr="00EF58FF">
        <w:t xml:space="preserve">. </w:t>
      </w:r>
    </w:p>
    <w:p w:rsidR="000D5DBB" w:rsidRDefault="004F55D3" w:rsidP="004F55D3">
      <w:pPr>
        <w:ind w:right="-284"/>
        <w:jc w:val="both"/>
      </w:pPr>
      <w:r>
        <w:rPr>
          <w:b/>
        </w:rPr>
        <w:t xml:space="preserve">        </w:t>
      </w:r>
      <w:r w:rsidR="000D5DBB">
        <w:t>Протягом 9 місяців 2017</w:t>
      </w:r>
      <w:r w:rsidR="000D5DBB" w:rsidRPr="006E3EBC">
        <w:t xml:space="preserve"> року у </w:t>
      </w:r>
      <w:r>
        <w:t xml:space="preserve">Баштанському районі виявлено </w:t>
      </w:r>
      <w:r w:rsidR="000D5DBB">
        <w:t xml:space="preserve">36 сімей </w:t>
      </w:r>
      <w:r>
        <w:t xml:space="preserve">    (</w:t>
      </w:r>
      <w:r w:rsidR="000D5DBB">
        <w:t xml:space="preserve">53 дитини), які опинилися в складних життєвих обставинах. </w:t>
      </w:r>
      <w:r w:rsidR="000D5DBB" w:rsidRPr="0017309D">
        <w:t xml:space="preserve">Під соціальним супроводом </w:t>
      </w:r>
      <w:r>
        <w:t xml:space="preserve">Баштанського </w:t>
      </w:r>
      <w:r w:rsidR="000D5DBB">
        <w:t>РЦСССДМ перебувало</w:t>
      </w:r>
      <w:r>
        <w:t xml:space="preserve"> </w:t>
      </w:r>
      <w:r w:rsidR="000D5DBB">
        <w:t>12</w:t>
      </w:r>
      <w:r w:rsidR="000D5DBB" w:rsidRPr="006E3EBC">
        <w:t xml:space="preserve"> </w:t>
      </w:r>
      <w:r w:rsidR="000D5DBB">
        <w:t xml:space="preserve">сімей, в яких виховується 26 дітей. Крім того, </w:t>
      </w:r>
      <w:r w:rsidR="0064535D">
        <w:t xml:space="preserve">229 сімей отримують послуги без </w:t>
      </w:r>
      <w:r w:rsidR="000D5DBB">
        <w:t>забезпечення соціального супроводу.</w:t>
      </w:r>
    </w:p>
    <w:p w:rsidR="000D5DBB" w:rsidRDefault="000D5DBB" w:rsidP="004F55D3">
      <w:pPr>
        <w:ind w:right="-284" w:firstLine="539"/>
        <w:jc w:val="both"/>
      </w:pPr>
      <w:r>
        <w:t>Протягом 9 місяців 2017 року спеціалістами Баштанського РЦС</w:t>
      </w:r>
      <w:r w:rsidR="0064535D">
        <w:t xml:space="preserve">ССДМ проводилася роботи  з 22 </w:t>
      </w:r>
      <w:r>
        <w:t xml:space="preserve">сім’ями, в яких є ризик вилучення дитини (в них </w:t>
      </w:r>
      <w:r w:rsidR="0064535D">
        <w:t xml:space="preserve">      </w:t>
      </w:r>
      <w:r>
        <w:t>46 дітей).</w:t>
      </w:r>
      <w:r w:rsidRPr="00B55A6C">
        <w:t xml:space="preserve"> </w:t>
      </w:r>
      <w:r w:rsidR="0064535D">
        <w:t>Усі сім'ї охоплено соціальною роботою, в</w:t>
      </w:r>
      <w:r>
        <w:t xml:space="preserve"> ході </w:t>
      </w:r>
      <w:r w:rsidR="0064535D">
        <w:t xml:space="preserve">якої </w:t>
      </w:r>
      <w:r>
        <w:t xml:space="preserve">надано </w:t>
      </w:r>
      <w:r w:rsidR="0064535D">
        <w:t xml:space="preserve">                </w:t>
      </w:r>
      <w:r>
        <w:t>67 соціальних послуг.</w:t>
      </w:r>
    </w:p>
    <w:p w:rsidR="000D5DBB" w:rsidRDefault="0064535D" w:rsidP="004F55D3">
      <w:pPr>
        <w:ind w:right="-284" w:firstLine="539"/>
        <w:jc w:val="both"/>
      </w:pPr>
      <w:r>
        <w:t xml:space="preserve">Протягом 9 місяців 2017 року </w:t>
      </w:r>
      <w:r w:rsidR="000D5DBB">
        <w:t xml:space="preserve">на обліку у Баштанському </w:t>
      </w:r>
      <w:r w:rsidR="000D5DBB" w:rsidRPr="00E84693">
        <w:t>районі</w:t>
      </w:r>
      <w:r>
        <w:t xml:space="preserve"> перебувала </w:t>
      </w:r>
      <w:r w:rsidR="000D5DBB">
        <w:t xml:space="preserve">61 особа </w:t>
      </w:r>
      <w:r w:rsidR="000D5DBB" w:rsidRPr="00E84693">
        <w:t>з числа дітей-сиріт та дітей, позба</w:t>
      </w:r>
      <w:r>
        <w:t>влених батьківського піклування, з</w:t>
      </w:r>
      <w:r w:rsidR="000D5DBB">
        <w:t xml:space="preserve"> них соціальною роботою охоплено 20 осіб та надано 79 соціальних послуг.</w:t>
      </w:r>
    </w:p>
    <w:p w:rsidR="000D5DBB" w:rsidRPr="00C67540" w:rsidRDefault="0064535D" w:rsidP="0064535D">
      <w:pPr>
        <w:ind w:right="-284"/>
        <w:jc w:val="both"/>
        <w:rPr>
          <w:b/>
        </w:rPr>
      </w:pPr>
      <w:r>
        <w:t xml:space="preserve">        </w:t>
      </w:r>
      <w:r w:rsidR="000D5DBB">
        <w:t xml:space="preserve">Протягом 9 місяців 2017 року </w:t>
      </w:r>
      <w:r w:rsidR="000D5DBB" w:rsidRPr="001B3FCD">
        <w:t>Центром</w:t>
      </w:r>
      <w:r w:rsidR="000D5DBB" w:rsidRPr="00142DF2">
        <w:t xml:space="preserve"> </w:t>
      </w:r>
      <w:r w:rsidR="000D5DBB">
        <w:t xml:space="preserve">проводилася робота з </w:t>
      </w:r>
      <w:r>
        <w:t xml:space="preserve">                       </w:t>
      </w:r>
      <w:r w:rsidR="000D5DBB">
        <w:t>2</w:t>
      </w:r>
      <w:r w:rsidR="000D5DBB" w:rsidRPr="00142DF2">
        <w:t xml:space="preserve"> неповнолітнім</w:t>
      </w:r>
      <w:r w:rsidR="000D5DBB">
        <w:t>и</w:t>
      </w:r>
      <w:r w:rsidR="000D5DBB" w:rsidRPr="00142DF2">
        <w:t xml:space="preserve">, які вчинили злочини. Всього було надано </w:t>
      </w:r>
      <w:r w:rsidR="000D5DBB">
        <w:t>31 соціальну</w:t>
      </w:r>
      <w:r w:rsidR="000D5DBB" w:rsidRPr="00142DF2">
        <w:t xml:space="preserve">  послуг</w:t>
      </w:r>
      <w:r w:rsidR="000D5DBB">
        <w:t>у</w:t>
      </w:r>
      <w:r w:rsidR="000D5DBB" w:rsidRPr="00142DF2">
        <w:t>.</w:t>
      </w:r>
      <w:r w:rsidR="000D5DBB">
        <w:t xml:space="preserve"> </w:t>
      </w:r>
    </w:p>
    <w:p w:rsidR="000D5DBB" w:rsidRPr="005B3AD4" w:rsidRDefault="000D5DBB" w:rsidP="0064535D">
      <w:pPr>
        <w:ind w:right="-284" w:firstLine="538"/>
        <w:jc w:val="both"/>
      </w:pPr>
      <w:r>
        <w:t>З метою профілактики негативних я</w:t>
      </w:r>
      <w:r w:rsidR="0064535D">
        <w:t>вищ, формування здорового способу</w:t>
      </w:r>
      <w:r>
        <w:t xml:space="preserve"> життя та профілактики ВІЛ/СНІДУ</w:t>
      </w:r>
      <w:r w:rsidRPr="005B3AD4">
        <w:t xml:space="preserve"> протягом </w:t>
      </w:r>
      <w:r w:rsidR="0064535D">
        <w:t>звітного періоду</w:t>
      </w:r>
      <w:r w:rsidRPr="005B3AD4">
        <w:t xml:space="preserve"> Баштанським районним центром соціальних служб для сім’ї, дітей та молоді про</w:t>
      </w:r>
      <w:r>
        <w:t>ведено серед молоді 13 групових заходів, охоплено 118  осіб</w:t>
      </w:r>
      <w:r w:rsidRPr="009A6018">
        <w:t xml:space="preserve">. </w:t>
      </w:r>
      <w:r>
        <w:t>Розповсюджено матеріали інфо</w:t>
      </w:r>
      <w:r w:rsidR="0064535D">
        <w:t>рмаційно-профілактичного змісту -</w:t>
      </w:r>
      <w:r>
        <w:t xml:space="preserve"> 145 буклетів.</w:t>
      </w:r>
    </w:p>
    <w:p w:rsidR="00D33DE6" w:rsidRDefault="00A52854" w:rsidP="00A52854">
      <w:pPr>
        <w:tabs>
          <w:tab w:val="left" w:pos="993"/>
        </w:tabs>
        <w:jc w:val="center"/>
        <w:rPr>
          <w:b/>
          <w:i/>
          <w:color w:val="auto"/>
        </w:rPr>
      </w:pPr>
      <w:r>
        <w:rPr>
          <w:b/>
          <w:i/>
          <w:color w:val="auto"/>
        </w:rPr>
        <w:lastRenderedPageBreak/>
        <w:t>ОХОРОНА ЗДОРОВ</w:t>
      </w:r>
      <w:r w:rsidRPr="00A52854">
        <w:rPr>
          <w:b/>
          <w:i/>
          <w:color w:val="auto"/>
        </w:rPr>
        <w:t>’</w:t>
      </w:r>
      <w:r>
        <w:rPr>
          <w:b/>
          <w:i/>
          <w:color w:val="auto"/>
        </w:rPr>
        <w:t xml:space="preserve">Я </w:t>
      </w:r>
    </w:p>
    <w:p w:rsidR="00A52854" w:rsidRPr="00463806" w:rsidRDefault="00A52854" w:rsidP="00A52854">
      <w:pPr>
        <w:pStyle w:val="a4"/>
        <w:ind w:right="-285" w:firstLine="567"/>
        <w:jc w:val="both"/>
      </w:pPr>
      <w:r w:rsidRPr="00463806">
        <w:t xml:space="preserve">Задля виконання програмних завдань Уряду та закріплення позицій району в створенні потенційних умов та можливостей для надання вторинної медичної допомоги на базі Баштанської центральної районної лікарні та лікарняних закладів району спільними зусиллями у галузі медицини протягом останніх п'яти років було проведено кардинальні заходи по її покращенню, зокрема реалізовано у 2016 році ряд інвестиційних проектів, на що було використано до </w:t>
      </w:r>
      <w:r>
        <w:t>4,5</w:t>
      </w:r>
      <w:r w:rsidRPr="00463806">
        <w:t xml:space="preserve"> млн грн з районного бюджету та 1</w:t>
      </w:r>
      <w:r>
        <w:t>5,0 млн,</w:t>
      </w:r>
      <w:r w:rsidRPr="00463806">
        <w:t xml:space="preserve">грн залучених інвестиційних коштів.  </w:t>
      </w:r>
    </w:p>
    <w:p w:rsidR="00A52854" w:rsidRDefault="00A52854" w:rsidP="00A52854">
      <w:pPr>
        <w:ind w:right="-284"/>
        <w:jc w:val="both"/>
      </w:pPr>
      <w:r>
        <w:t xml:space="preserve">         На виконання розпорядження Кабінету Міністрів України від 5 листопада 2005 року №445-р «Про схвалення  Концепції Державної програми  розвитку  системи  надання медичної  допомоги хворим нефрологічного профілю  на 2006-2010 роки», з метою поліпшення якості та організації надання спеціалізованої   медичної  допомоги  хворим нефрологічного профілю методом  замісної ниркової терапії, створено відділення нефрології та діалізу на 5ліжок для проведення замісної ниркової терапії методом програмного гемодіалізу хворим Баштанського, Новобугського, Казанківського, Березнегуватського  районів. </w:t>
      </w:r>
    </w:p>
    <w:p w:rsidR="00A52854" w:rsidRPr="00683F14" w:rsidRDefault="00A52854" w:rsidP="00A52854">
      <w:pPr>
        <w:ind w:right="-284"/>
        <w:jc w:val="both"/>
      </w:pPr>
      <w:r>
        <w:t xml:space="preserve">        </w:t>
      </w:r>
      <w:r w:rsidRPr="00A52854">
        <w:t>Для цього з  районного  бюджету було виділено 688</w:t>
      </w:r>
      <w:r>
        <w:t>,</w:t>
      </w:r>
      <w:r w:rsidRPr="00A52854">
        <w:t xml:space="preserve">571 </w:t>
      </w:r>
      <w:r>
        <w:t>тис.</w:t>
      </w:r>
      <w:r w:rsidRPr="00A52854">
        <w:t>грн. на  пр</w:t>
      </w:r>
      <w:r>
        <w:t xml:space="preserve">оведення капітального  ремонту </w:t>
      </w:r>
      <w:r w:rsidRPr="00A52854">
        <w:t>відділення та 138</w:t>
      </w:r>
      <w:r>
        <w:t>,</w:t>
      </w:r>
      <w:r w:rsidRPr="00A52854">
        <w:t xml:space="preserve">630 </w:t>
      </w:r>
      <w:r>
        <w:t>тис.</w:t>
      </w:r>
      <w:r w:rsidRPr="00A52854">
        <w:t>грн. на придбання  меблів, виробів медичного  призначення, господарського  інвентарю.</w:t>
      </w:r>
      <w:r>
        <w:t xml:space="preserve"> Компанією  «Лізоформ  Медікал» надано  медичне  устаткування  вартістю 2209 тис.грн., ноутбук, генератор бензиновий, концентратор  кисневий вартістю 62</w:t>
      </w:r>
      <w:r w:rsidR="00683F14">
        <w:t>,4 тис.</w:t>
      </w:r>
      <w:r>
        <w:t>грн. За рахунок держбюджету закуплено витратні матеріали для гемодіалізу на суму 1935</w:t>
      </w:r>
      <w:r w:rsidR="00683F14">
        <w:t>,</w:t>
      </w:r>
      <w:r>
        <w:t xml:space="preserve">065 </w:t>
      </w:r>
      <w:r w:rsidR="00683F14">
        <w:t>тис.</w:t>
      </w:r>
      <w:r>
        <w:t xml:space="preserve">грн. </w:t>
      </w:r>
      <w:r w:rsidR="00EB5A01">
        <w:t xml:space="preserve">У червні </w:t>
      </w:r>
      <w:r w:rsidR="00683F14">
        <w:t xml:space="preserve">2016 року </w:t>
      </w:r>
      <w:r w:rsidRPr="00683F14">
        <w:t xml:space="preserve">виділено  </w:t>
      </w:r>
      <w:r w:rsidR="00683F14">
        <w:t xml:space="preserve">                   </w:t>
      </w:r>
      <w:r w:rsidRPr="00683F14">
        <w:t>15</w:t>
      </w:r>
      <w:r w:rsidR="00683F14">
        <w:t xml:space="preserve">,0 </w:t>
      </w:r>
      <w:r w:rsidRPr="00683F14">
        <w:t>тис. грн.  на  навчання  лікаря-нефролога.</w:t>
      </w:r>
      <w:r w:rsidR="00683F14">
        <w:t xml:space="preserve"> </w:t>
      </w:r>
      <w:r w:rsidRPr="00683F14">
        <w:t xml:space="preserve">У вересні  </w:t>
      </w:r>
      <w:r w:rsidR="00683F14">
        <w:t xml:space="preserve">2016 року </w:t>
      </w:r>
      <w:r w:rsidRPr="00683F14">
        <w:t xml:space="preserve">виділено  з  місцевого бюджету 205118 грн. на </w:t>
      </w:r>
      <w:r w:rsidR="00683F14">
        <w:t xml:space="preserve">утримання  цього відділення та </w:t>
      </w:r>
      <w:r w:rsidR="00EB5A01">
        <w:t xml:space="preserve">110000 грн на </w:t>
      </w:r>
      <w:r w:rsidRPr="00683F14">
        <w:t>придбання аналізато</w:t>
      </w:r>
      <w:r w:rsidR="00EB5A01">
        <w:t xml:space="preserve">ру </w:t>
      </w:r>
      <w:r w:rsidRPr="00683F14">
        <w:t xml:space="preserve">електролітів крові. У грудні </w:t>
      </w:r>
      <w:r w:rsidR="00683F14">
        <w:t>2016 року</w:t>
      </w:r>
      <w:r w:rsidRPr="00683F14">
        <w:t xml:space="preserve"> придбано візок  для  прибирання  вартістю 7</w:t>
      </w:r>
      <w:r w:rsidR="00683F14">
        <w:t>,0</w:t>
      </w:r>
      <w:r w:rsidRPr="00683F14">
        <w:t xml:space="preserve"> тис. грн. Загальна  сума  додатково  виділених  з районного бюджету  коштів  склала</w:t>
      </w:r>
      <w:r w:rsidR="00683F14">
        <w:t xml:space="preserve"> </w:t>
      </w:r>
      <w:r w:rsidRPr="00683F14">
        <w:t>-</w:t>
      </w:r>
      <w:r w:rsidR="00683F14">
        <w:t xml:space="preserve"> </w:t>
      </w:r>
      <w:r w:rsidR="00EB5A01">
        <w:t xml:space="preserve">1164319 грн , з  них </w:t>
      </w:r>
      <w:r w:rsidR="00683F14">
        <w:t xml:space="preserve">827201 грн.  на створення   </w:t>
      </w:r>
      <w:r w:rsidRPr="00683F14">
        <w:t>та  на 337 118 грн.</w:t>
      </w:r>
      <w:r w:rsidR="00683F14">
        <w:t xml:space="preserve"> </w:t>
      </w:r>
      <w:r w:rsidRPr="00683F14">
        <w:t>на  функціонування відділення  у  2016 році. У 2017 році утримання  від</w:t>
      </w:r>
      <w:r w:rsidR="003348B5">
        <w:t>ділення  гемодіалізу проводиться</w:t>
      </w:r>
      <w:r w:rsidRPr="00683F14">
        <w:t xml:space="preserve"> за  рахунок  районного  бюджету . </w:t>
      </w:r>
    </w:p>
    <w:p w:rsidR="00A52854" w:rsidRDefault="003348B5" w:rsidP="003348B5">
      <w:pPr>
        <w:ind w:right="-284"/>
        <w:jc w:val="both"/>
      </w:pPr>
      <w:r>
        <w:t xml:space="preserve">       </w:t>
      </w:r>
      <w:r w:rsidR="00A52854">
        <w:t>На  умовах  соціального  партнерства з</w:t>
      </w:r>
      <w:r w:rsidR="00A52854" w:rsidRPr="001442DF">
        <w:t xml:space="preserve"> листопада 2016 року у районі функціонує кабінет комп´ютерної томографії на умовах оренди. Орендарем було проведено ремонт приміщення та поставлено високовартісне обладнання</w:t>
      </w:r>
      <w:r>
        <w:t xml:space="preserve"> вартістю 2000</w:t>
      </w:r>
      <w:r w:rsidR="00EB5A01">
        <w:rPr>
          <w:lang w:val="ru-RU"/>
        </w:rPr>
        <w:t>,0</w:t>
      </w:r>
      <w:r>
        <w:t xml:space="preserve"> тис.</w:t>
      </w:r>
      <w:r w:rsidR="00A52854">
        <w:t>грн. І</w:t>
      </w:r>
      <w:r w:rsidR="00A52854" w:rsidRPr="001442DF">
        <w:t xml:space="preserve"> зараз хворі </w:t>
      </w:r>
      <w:r w:rsidR="00A52854">
        <w:t>Баштанського, Новобугського, Каза</w:t>
      </w:r>
      <w:r>
        <w:t xml:space="preserve">нківського, Березнегуватського </w:t>
      </w:r>
      <w:r w:rsidR="00A52854">
        <w:t>районів</w:t>
      </w:r>
      <w:r w:rsidR="00A52854" w:rsidRPr="001442DF">
        <w:t xml:space="preserve"> можуть отримувати сучасне обстеження на базі ЦРЛ</w:t>
      </w:r>
      <w:r w:rsidR="00A52854">
        <w:t>.</w:t>
      </w:r>
      <w:r>
        <w:t xml:space="preserve"> Згідно з </w:t>
      </w:r>
      <w:r w:rsidR="00A52854">
        <w:t>умов</w:t>
      </w:r>
      <w:r>
        <w:t>ами</w:t>
      </w:r>
      <w:r w:rsidR="00A52854">
        <w:t xml:space="preserve"> договору  проводиться  безкоштовно  томографія 1-му  хворому  щомісячно.</w:t>
      </w:r>
    </w:p>
    <w:p w:rsidR="00A52854" w:rsidRDefault="0054103F" w:rsidP="0054103F">
      <w:pPr>
        <w:ind w:right="-284"/>
        <w:jc w:val="both"/>
      </w:pPr>
      <w:r>
        <w:t xml:space="preserve">       </w:t>
      </w:r>
      <w:r w:rsidR="00A52854">
        <w:t xml:space="preserve">Починаючи з </w:t>
      </w:r>
      <w:r w:rsidR="00A52854" w:rsidRPr="00147946">
        <w:t>2011</w:t>
      </w:r>
      <w:r>
        <w:t xml:space="preserve"> </w:t>
      </w:r>
      <w:r w:rsidR="00A52854" w:rsidRPr="00147946">
        <w:t>р</w:t>
      </w:r>
      <w:r w:rsidR="00A52854">
        <w:t xml:space="preserve">оку </w:t>
      </w:r>
      <w:r>
        <w:t xml:space="preserve">по 2017 рік </w:t>
      </w:r>
      <w:r w:rsidR="00A52854">
        <w:t>проводиться  активна  робота по створенню у  районі</w:t>
      </w:r>
      <w:r w:rsidR="00A52854" w:rsidRPr="00147946">
        <w:t xml:space="preserve"> лабораторії  ІІ рівня з  бактеріологічної діагностики</w:t>
      </w:r>
      <w:r w:rsidR="00A52854">
        <w:t xml:space="preserve"> туберкульозу</w:t>
      </w:r>
      <w:r>
        <w:t xml:space="preserve">. </w:t>
      </w:r>
      <w:r w:rsidR="00A52854">
        <w:t>У 2016</w:t>
      </w:r>
      <w:r>
        <w:t xml:space="preserve"> році</w:t>
      </w:r>
      <w:r w:rsidR="00A52854">
        <w:t xml:space="preserve">  за  умовами проекту «Дооснащення клініко-діагностичної лабораторії Баштанської  центральної  районної лікарні і </w:t>
      </w:r>
      <w:r w:rsidR="00A52854">
        <w:lastRenderedPageBreak/>
        <w:t>створення на  її  базі лабораторії ІІ рівня для ранньої діагностики т</w:t>
      </w:r>
      <w:r>
        <w:t xml:space="preserve">уберкульозу у м.Баштанка,  </w:t>
      </w:r>
      <w:r w:rsidR="00A52854">
        <w:t>Миколаївсь</w:t>
      </w:r>
      <w:r>
        <w:t xml:space="preserve">кої  області» </w:t>
      </w:r>
      <w:r w:rsidR="00A52854">
        <w:t>закуплено обладнання для дооснащення лабораторії і ре</w:t>
      </w:r>
      <w:r>
        <w:t>алізації проекту вартістю 600,0 тис.</w:t>
      </w:r>
      <w:r w:rsidR="00A52854">
        <w:t xml:space="preserve">грн., з </w:t>
      </w:r>
      <w:r w:rsidR="00A52854" w:rsidRPr="0054103F">
        <w:t>них 70</w:t>
      </w:r>
      <w:r>
        <w:t>,0</w:t>
      </w:r>
      <w:r w:rsidR="00A52854" w:rsidRPr="0054103F">
        <w:t xml:space="preserve"> </w:t>
      </w:r>
      <w:r>
        <w:t>тис.</w:t>
      </w:r>
      <w:r w:rsidR="00A52854" w:rsidRPr="0054103F">
        <w:t>грн. з районного бюджету, 530</w:t>
      </w:r>
      <w:r>
        <w:t>,0</w:t>
      </w:r>
      <w:r w:rsidR="00A52854" w:rsidRPr="0054103F">
        <w:t xml:space="preserve"> </w:t>
      </w:r>
      <w:r>
        <w:t>тис.</w:t>
      </w:r>
      <w:r w:rsidR="00A52854" w:rsidRPr="0054103F">
        <w:t>грн.-</w:t>
      </w:r>
      <w:r>
        <w:t xml:space="preserve"> </w:t>
      </w:r>
      <w:r w:rsidR="00A52854" w:rsidRPr="0054103F">
        <w:t>з державного</w:t>
      </w:r>
      <w:r>
        <w:t xml:space="preserve"> бюджету. До кінця поточного року </w:t>
      </w:r>
      <w:r w:rsidR="00A52854">
        <w:t xml:space="preserve">лабораторія ІІ рівня для діагностики туберкульозу </w:t>
      </w:r>
      <w:r>
        <w:t>буде надавати послуги</w:t>
      </w:r>
      <w:r w:rsidR="00A52854">
        <w:t xml:space="preserve"> для Баштанського, Новобугського, Казанківського, Березнегуватського  районів.</w:t>
      </w:r>
    </w:p>
    <w:p w:rsidR="00A52854" w:rsidRPr="0054103F" w:rsidRDefault="00A52854" w:rsidP="003D74CF">
      <w:pPr>
        <w:ind w:right="-284"/>
        <w:jc w:val="both"/>
      </w:pPr>
      <w:r>
        <w:t xml:space="preserve">    </w:t>
      </w:r>
      <w:r w:rsidR="0054103F">
        <w:t xml:space="preserve">  </w:t>
      </w:r>
      <w:r w:rsidR="003D74CF">
        <w:t xml:space="preserve"> </w:t>
      </w:r>
      <w:r w:rsidRPr="0054103F">
        <w:t>Сільські  ради  делегували  кошти  на придбання  медичного обладнання з витратними  матеріалами  у  клінічну  лабораторію (коагулометр полуавтоматичний 4-х канальний, аналізатор гематологічний автоматичний )</w:t>
      </w:r>
      <w:r w:rsidR="0054103F">
        <w:t xml:space="preserve"> – 256,0 тис.грн на </w:t>
      </w:r>
      <w:r w:rsidR="003D74CF">
        <w:t xml:space="preserve">апарати та </w:t>
      </w:r>
      <w:r w:rsidRPr="0054103F">
        <w:t>45</w:t>
      </w:r>
      <w:r w:rsidR="0054103F">
        <w:t>,0</w:t>
      </w:r>
      <w:r w:rsidRPr="0054103F">
        <w:t xml:space="preserve"> тис</w:t>
      </w:r>
      <w:r w:rsidR="0054103F">
        <w:t>.</w:t>
      </w:r>
      <w:r w:rsidRPr="0054103F">
        <w:t xml:space="preserve"> грн </w:t>
      </w:r>
      <w:r w:rsidR="0054103F">
        <w:t xml:space="preserve">на витратні матеріали </w:t>
      </w:r>
      <w:r w:rsidRPr="0054103F">
        <w:t xml:space="preserve">та на </w:t>
      </w:r>
      <w:r w:rsidR="0054103F">
        <w:t xml:space="preserve"> виконання заходів  районної  </w:t>
      </w:r>
      <w:r w:rsidRPr="0054103F">
        <w:t>Цільової соціальної програми протидії захворюванню на туберкульоз на 2013-2016 роки</w:t>
      </w:r>
      <w:r w:rsidR="0054103F">
        <w:t xml:space="preserve"> </w:t>
      </w:r>
      <w:r w:rsidRPr="0054103F">
        <w:t>-</w:t>
      </w:r>
      <w:r w:rsidR="0054103F">
        <w:t xml:space="preserve"> </w:t>
      </w:r>
      <w:r w:rsidR="003D74CF">
        <w:t>39,1 тис.грн. на</w:t>
      </w:r>
      <w:r w:rsidRPr="0054103F">
        <w:t xml:space="preserve"> плівку, 3</w:t>
      </w:r>
      <w:r w:rsidR="003D74CF">
        <w:t xml:space="preserve"> тис.</w:t>
      </w:r>
      <w:r w:rsidRPr="0054103F">
        <w:t>грн.</w:t>
      </w:r>
      <w:r w:rsidR="003D74CF">
        <w:t xml:space="preserve"> </w:t>
      </w:r>
      <w:r w:rsidRPr="0054103F">
        <w:t xml:space="preserve"> на  дизпаливо і 16</w:t>
      </w:r>
      <w:r w:rsidR="003D74CF">
        <w:t>,5</w:t>
      </w:r>
      <w:r w:rsidRPr="0054103F">
        <w:t xml:space="preserve"> </w:t>
      </w:r>
      <w:r w:rsidR="003D74CF">
        <w:t>тис.</w:t>
      </w:r>
      <w:r w:rsidRPr="0054103F">
        <w:t>грн</w:t>
      </w:r>
      <w:r w:rsidR="003D74CF">
        <w:t xml:space="preserve">. на бактерицидні  опромінювачі та </w:t>
      </w:r>
      <w:r w:rsidRPr="0054103F">
        <w:t>25</w:t>
      </w:r>
      <w:r w:rsidR="003D74CF">
        <w:t>,0 тис.</w:t>
      </w:r>
      <w:r w:rsidRPr="0054103F">
        <w:t xml:space="preserve">грн  на  відшкодування  вартості  проїзду  до  протитуберкульзних  закладів.         </w:t>
      </w:r>
    </w:p>
    <w:p w:rsidR="00A52854" w:rsidRPr="003D74CF" w:rsidRDefault="003D74CF" w:rsidP="003D74CF">
      <w:pPr>
        <w:ind w:right="-284"/>
        <w:jc w:val="both"/>
      </w:pPr>
      <w:r>
        <w:t xml:space="preserve">       У</w:t>
      </w:r>
      <w:r w:rsidR="00A52854">
        <w:t xml:space="preserve"> рамках  проекту  «Створення  умов для  забезп</w:t>
      </w:r>
      <w:r>
        <w:t>ечення репродуктивного   здоров</w:t>
      </w:r>
      <w:r w:rsidRPr="003D74CF">
        <w:t>’</w:t>
      </w:r>
      <w:r>
        <w:t xml:space="preserve">я жінок на </w:t>
      </w:r>
      <w:r w:rsidR="00A52854">
        <w:t>базі полог</w:t>
      </w:r>
      <w:r>
        <w:t xml:space="preserve">ового відділення </w:t>
      </w:r>
      <w:r w:rsidR="00A52854">
        <w:t>Баштансько</w:t>
      </w:r>
      <w:r>
        <w:t xml:space="preserve">ї  ЦРЛ Миколаївської  області» на </w:t>
      </w:r>
      <w:r w:rsidR="00A52854">
        <w:t>1300</w:t>
      </w:r>
      <w:r w:rsidRPr="003D74CF">
        <w:t>,0</w:t>
      </w:r>
      <w:r>
        <w:t xml:space="preserve"> тис грн. у грудні 2016 року </w:t>
      </w:r>
      <w:r w:rsidR="00A52854">
        <w:t>закуплено обладнання,</w:t>
      </w:r>
      <w:r>
        <w:t xml:space="preserve"> в  тому  числі </w:t>
      </w:r>
      <w:r w:rsidR="00A52854">
        <w:t xml:space="preserve">співфінансування </w:t>
      </w:r>
      <w:r w:rsidR="00A52854" w:rsidRPr="003D74CF">
        <w:t>з  районного бюджету 300</w:t>
      </w:r>
      <w:r>
        <w:t xml:space="preserve">,0 тис.грн. Також з державного  бюджету  </w:t>
      </w:r>
      <w:r w:rsidR="00A52854">
        <w:t>виділено 272</w:t>
      </w:r>
      <w:r>
        <w:t>,0 тис.</w:t>
      </w:r>
      <w:r w:rsidR="00A52854">
        <w:t>грн</w:t>
      </w:r>
      <w:r>
        <w:t xml:space="preserve"> на придбання </w:t>
      </w:r>
      <w:r w:rsidR="00A52854">
        <w:t xml:space="preserve">двох лінійних  датчиків  до  ультразвукового  апарату з метою  діагностики  патологій  статевої  </w:t>
      </w:r>
      <w:r>
        <w:t>системи та щитоподібної  залози</w:t>
      </w:r>
      <w:r w:rsidR="00A52854">
        <w:t xml:space="preserve"> </w:t>
      </w:r>
      <w:r w:rsidR="00A52854" w:rsidRPr="003D74CF">
        <w:t xml:space="preserve">і </w:t>
      </w:r>
      <w:r>
        <w:t xml:space="preserve">додатково 11,2 тис.грн. із </w:t>
      </w:r>
      <w:r w:rsidR="00A52854" w:rsidRPr="003D74CF">
        <w:t xml:space="preserve">районного  бюджету  на  співфінансування  у  придбанні  цих  датчиків. </w:t>
      </w:r>
    </w:p>
    <w:p w:rsidR="00A52854" w:rsidRDefault="003D74CF" w:rsidP="003D74CF">
      <w:pPr>
        <w:ind w:right="-284"/>
        <w:jc w:val="both"/>
      </w:pPr>
      <w:r>
        <w:t xml:space="preserve">       </w:t>
      </w:r>
      <w:r w:rsidR="00A52854">
        <w:t>За</w:t>
      </w:r>
      <w:r>
        <w:t xml:space="preserve">вдяки делегуванню  </w:t>
      </w:r>
      <w:r w:rsidR="00A52854">
        <w:t xml:space="preserve">сільськими  радами  і  часткою фінансування з </w:t>
      </w:r>
      <w:r>
        <w:t xml:space="preserve">районного </w:t>
      </w:r>
      <w:r w:rsidR="00A52854" w:rsidRPr="003D74CF">
        <w:t>бюджету (51</w:t>
      </w:r>
      <w:r>
        <w:t>,0</w:t>
      </w:r>
      <w:r w:rsidR="00A52854" w:rsidRPr="003D74CF">
        <w:t xml:space="preserve"> тис.грн.)</w:t>
      </w:r>
      <w:r>
        <w:t xml:space="preserve"> вдалося придбати </w:t>
      </w:r>
      <w:r w:rsidR="00A52854">
        <w:t>2 нові сучасні  стоматологіч</w:t>
      </w:r>
      <w:r>
        <w:t>ні  установки вартістю 238,0 тис.</w:t>
      </w:r>
      <w:r w:rsidR="00A52854">
        <w:t xml:space="preserve">грн </w:t>
      </w:r>
    </w:p>
    <w:p w:rsidR="00A52854" w:rsidRPr="003D74CF" w:rsidRDefault="003D74CF" w:rsidP="003D74CF">
      <w:pPr>
        <w:ind w:right="-284"/>
        <w:jc w:val="both"/>
      </w:pPr>
      <w:r>
        <w:t xml:space="preserve">        </w:t>
      </w:r>
      <w:r w:rsidR="00A52854">
        <w:t xml:space="preserve">У </w:t>
      </w:r>
      <w:r>
        <w:t xml:space="preserve">2016 році, одним із перших в </w:t>
      </w:r>
      <w:r w:rsidR="00A52854">
        <w:t>області, реалізується проект «Реконструкція лікувального  корпусу</w:t>
      </w:r>
      <w:r>
        <w:t xml:space="preserve"> </w:t>
      </w:r>
      <w:r w:rsidR="00A52854">
        <w:t>- центра дитячої  реабілітації та  лікувального   корпусу</w:t>
      </w:r>
      <w:r>
        <w:t xml:space="preserve"> </w:t>
      </w:r>
      <w:r w:rsidR="00A52854">
        <w:t>-</w:t>
      </w:r>
      <w:r>
        <w:t xml:space="preserve"> </w:t>
      </w:r>
      <w:r w:rsidR="00A52854">
        <w:t xml:space="preserve"> хоспіс </w:t>
      </w:r>
      <w:r>
        <w:t xml:space="preserve"> </w:t>
      </w:r>
      <w:r w:rsidR="00A52854">
        <w:t>з   добудовою</w:t>
      </w:r>
      <w:r>
        <w:t xml:space="preserve">  під  хоспіс  Баштанської  ЦРЛ</w:t>
      </w:r>
      <w:r w:rsidR="00A52854">
        <w:t>». Тобто</w:t>
      </w:r>
      <w:r>
        <w:t>,</w:t>
      </w:r>
      <w:r w:rsidR="00A52854">
        <w:t xml:space="preserve"> в районі планується створити перший міжрайонний хоспіс на 14 ліжок. З цією метою  проводиться реконструкція двох будівель центральної районної лікарні під нову сучасну будівлю. </w:t>
      </w:r>
      <w:r w:rsidR="00A52854">
        <w:rPr>
          <w:color w:val="191919"/>
        </w:rPr>
        <w:t>Метою проекту</w:t>
      </w:r>
      <w:r w:rsidR="00A52854">
        <w:rPr>
          <w:b/>
          <w:color w:val="191919"/>
        </w:rPr>
        <w:t xml:space="preserve"> </w:t>
      </w:r>
      <w:r w:rsidR="00A52854">
        <w:rPr>
          <w:color w:val="191919"/>
        </w:rPr>
        <w:t>є</w:t>
      </w:r>
      <w:r w:rsidR="00A52854">
        <w:rPr>
          <w:b/>
          <w:color w:val="191919"/>
        </w:rPr>
        <w:t xml:space="preserve"> </w:t>
      </w:r>
      <w:r w:rsidR="00A52854">
        <w:rPr>
          <w:color w:val="191919"/>
        </w:rPr>
        <w:t xml:space="preserve">поліпшення умов надання якісних медичних та соціальних послуг населенню, привернути </w:t>
      </w:r>
      <w:r w:rsidR="00A52854">
        <w:rPr>
          <w:color w:val="191919"/>
          <w:shd w:val="clear" w:color="auto" w:fill="FFFFFF"/>
        </w:rPr>
        <w:t>увагу громадськості до надання належної допомоги людям із невиліковними хворобами та, зокрема, відкриття  хоспісу у районі  із поєднанням різних форм та можливостей, в тому числі надання хоспісної допомоги як в стаціонарних так і в амбулаторних умовах, в т.ч. вдома</w:t>
      </w:r>
      <w:r w:rsidR="00A52854">
        <w:rPr>
          <w:color w:val="191919"/>
        </w:rPr>
        <w:t>.</w:t>
      </w:r>
      <w:r>
        <w:rPr>
          <w:color w:val="191919"/>
        </w:rPr>
        <w:t xml:space="preserve"> </w:t>
      </w:r>
      <w:r w:rsidR="00A52854" w:rsidRPr="003D74CF">
        <w:rPr>
          <w:color w:val="191919"/>
        </w:rPr>
        <w:t>Вже виділено</w:t>
      </w:r>
      <w:r>
        <w:t xml:space="preserve"> </w:t>
      </w:r>
      <w:r w:rsidR="00A52854" w:rsidRPr="003D74CF">
        <w:t>з районного бюджету 1081,334 тис.грн. Загальний  бю</w:t>
      </w:r>
      <w:r w:rsidR="00EB5A01">
        <w:t>джет  проекту  складає  10779,8</w:t>
      </w:r>
      <w:r w:rsidR="00A52854" w:rsidRPr="003D74CF">
        <w:t xml:space="preserve"> тис грн.</w:t>
      </w:r>
    </w:p>
    <w:p w:rsidR="00A52854" w:rsidRPr="003D74CF" w:rsidRDefault="003D74CF" w:rsidP="003D74CF">
      <w:pPr>
        <w:ind w:right="-284"/>
        <w:jc w:val="both"/>
      </w:pPr>
      <w:r w:rsidRPr="003D74CF">
        <w:t xml:space="preserve">       </w:t>
      </w:r>
      <w:r w:rsidR="00A52854" w:rsidRPr="003D74CF">
        <w:t>За</w:t>
      </w:r>
      <w:r w:rsidR="00EB5A01">
        <w:t xml:space="preserve"> рахунок </w:t>
      </w:r>
      <w:r>
        <w:t xml:space="preserve">виділених додатково з районного бюджету </w:t>
      </w:r>
      <w:r w:rsidR="00A52854" w:rsidRPr="003D74CF">
        <w:t>коштів відремонтовано приміщення (49</w:t>
      </w:r>
      <w:r>
        <w:t>,0</w:t>
      </w:r>
      <w:r w:rsidR="00A52854" w:rsidRPr="003D74CF">
        <w:t xml:space="preserve"> тис.грн.), закуплено обладнання на суму </w:t>
      </w:r>
      <w:r>
        <w:t xml:space="preserve">    </w:t>
      </w:r>
      <w:r w:rsidR="00A52854" w:rsidRPr="003D74CF">
        <w:t xml:space="preserve">210 </w:t>
      </w:r>
      <w:r>
        <w:t>,0 тис.грн. для створення нової операційної.</w:t>
      </w:r>
    </w:p>
    <w:p w:rsidR="00A52854" w:rsidRPr="003D74CF" w:rsidRDefault="003D74CF" w:rsidP="003D74CF">
      <w:pPr>
        <w:ind w:right="-284"/>
        <w:jc w:val="both"/>
        <w:rPr>
          <w:sz w:val="27"/>
          <w:szCs w:val="27"/>
        </w:rPr>
      </w:pPr>
      <w:r w:rsidRPr="003D74CF">
        <w:rPr>
          <w:sz w:val="27"/>
          <w:szCs w:val="27"/>
        </w:rPr>
        <w:t xml:space="preserve">    </w:t>
      </w:r>
      <w:r w:rsidR="00A52854" w:rsidRPr="003D74CF">
        <w:rPr>
          <w:sz w:val="27"/>
          <w:szCs w:val="27"/>
        </w:rPr>
        <w:t xml:space="preserve">   </w:t>
      </w:r>
      <w:r>
        <w:t xml:space="preserve">За рахунок </w:t>
      </w:r>
      <w:r w:rsidR="00A52854" w:rsidRPr="003D74CF">
        <w:t>депутатських  коштів   у  хірургічне  відділення придбано  великий  хірургічний  набір</w:t>
      </w:r>
      <w:r>
        <w:t xml:space="preserve"> – </w:t>
      </w:r>
      <w:r w:rsidR="00A52854" w:rsidRPr="003D74CF">
        <w:t>37</w:t>
      </w:r>
      <w:r>
        <w:t>,0 тис.</w:t>
      </w:r>
      <w:r w:rsidR="00A52854" w:rsidRPr="003D74CF">
        <w:t>грн</w:t>
      </w:r>
      <w:r w:rsidR="00A52854" w:rsidRPr="003D74CF">
        <w:rPr>
          <w:sz w:val="27"/>
          <w:szCs w:val="27"/>
        </w:rPr>
        <w:t xml:space="preserve">  </w:t>
      </w:r>
    </w:p>
    <w:p w:rsidR="00A52854" w:rsidRPr="003D74CF" w:rsidRDefault="003D74CF" w:rsidP="003D74CF">
      <w:pPr>
        <w:ind w:right="-284"/>
        <w:jc w:val="both"/>
      </w:pPr>
      <w:r>
        <w:lastRenderedPageBreak/>
        <w:t xml:space="preserve">      </w:t>
      </w:r>
      <w:r w:rsidR="00A52854">
        <w:t xml:space="preserve"> </w:t>
      </w:r>
      <w:r w:rsidR="00A52854" w:rsidRPr="003D74CF">
        <w:t>Виділено  кошти із районного бюджету Баштанського району в сумі 149</w:t>
      </w:r>
      <w:r w:rsidR="00C37B90">
        <w:t>,</w:t>
      </w:r>
      <w:r w:rsidR="00A52854" w:rsidRPr="003D74CF">
        <w:t xml:space="preserve">998 </w:t>
      </w:r>
      <w:r w:rsidR="00C37B90">
        <w:t>тис.</w:t>
      </w:r>
      <w:r w:rsidR="00A52854" w:rsidRPr="003D74CF">
        <w:t>грн</w:t>
      </w:r>
      <w:r w:rsidR="00C37B90">
        <w:t xml:space="preserve"> на придбання </w:t>
      </w:r>
      <w:r w:rsidR="00A52854" w:rsidRPr="003D74CF">
        <w:t>матеріалів для проведення ремонту у неврологічному відділенні Баштанської центральної районної лікарні.</w:t>
      </w:r>
    </w:p>
    <w:p w:rsidR="00A52854" w:rsidRPr="00C37B90" w:rsidRDefault="00C37B90" w:rsidP="00C37B90">
      <w:pPr>
        <w:ind w:right="-284"/>
        <w:jc w:val="both"/>
      </w:pPr>
      <w:r>
        <w:t xml:space="preserve">       Всього у </w:t>
      </w:r>
      <w:r w:rsidR="00A52854">
        <w:t>2016 році  на  поліпшення  матеріально</w:t>
      </w:r>
      <w:r>
        <w:t xml:space="preserve"> </w:t>
      </w:r>
      <w:r w:rsidR="00A52854">
        <w:t>- технічної  бази  Баштанської  ЦРЛ додатково  виділено  з  державного,  місце</w:t>
      </w:r>
      <w:r>
        <w:t xml:space="preserve">вого  та  бюджетів  сільських  </w:t>
      </w:r>
      <w:r w:rsidR="00A52854" w:rsidRPr="00C37B90">
        <w:t>рад  20770</w:t>
      </w:r>
      <w:r w:rsidRPr="00C37B90">
        <w:t>,</w:t>
      </w:r>
      <w:r w:rsidR="00A52854" w:rsidRPr="00C37B90">
        <w:t xml:space="preserve">842 </w:t>
      </w:r>
      <w:r w:rsidRPr="00C37B90">
        <w:t>тис.</w:t>
      </w:r>
      <w:r w:rsidR="00A52854" w:rsidRPr="00C37B90">
        <w:t>грн</w:t>
      </w:r>
      <w:r w:rsidRPr="00C37B90">
        <w:t>.</w:t>
      </w:r>
    </w:p>
    <w:p w:rsidR="00A52854" w:rsidRDefault="00C37B90" w:rsidP="00C37B90">
      <w:pPr>
        <w:ind w:right="-284"/>
        <w:jc w:val="both"/>
      </w:pPr>
      <w:r>
        <w:t xml:space="preserve">     </w:t>
      </w:r>
      <w:r w:rsidR="00A52854">
        <w:t xml:space="preserve"> </w:t>
      </w:r>
      <w:r>
        <w:t xml:space="preserve"> </w:t>
      </w:r>
      <w:r w:rsidR="00A52854">
        <w:t>З початку 2017 року акт</w:t>
      </w:r>
      <w:r>
        <w:t xml:space="preserve">ивно </w:t>
      </w:r>
      <w:r w:rsidR="00A52854">
        <w:t>продовжується  робота  по  створенню  госпітального  округу  на  базі  Баштанської  ЦРЛ, для  чого з  районно</w:t>
      </w:r>
      <w:r>
        <w:t xml:space="preserve">го  бюджету  виділено 1300,0 тис.грн. на придбання </w:t>
      </w:r>
      <w:r w:rsidR="00A52854">
        <w:t xml:space="preserve">сучасного </w:t>
      </w:r>
      <w:r>
        <w:t xml:space="preserve">цифрового флюорографу, 450,0 тис.грн. на лапароскопічну стійку. </w:t>
      </w:r>
      <w:r w:rsidR="00A52854">
        <w:t xml:space="preserve">На  виконання  заходів </w:t>
      </w:r>
      <w:r>
        <w:t xml:space="preserve">Програми </w:t>
      </w:r>
      <w:r w:rsidR="00A52854">
        <w:t>«</w:t>
      </w:r>
      <w:r>
        <w:t xml:space="preserve">Медичні  кадри  Баштанщини» та </w:t>
      </w:r>
      <w:r w:rsidR="00A52854">
        <w:t xml:space="preserve">забезпечення  штату  лікарні  кваліфікованими  медичними  працівниками виділено  кошти  на придбання </w:t>
      </w:r>
      <w:r>
        <w:t xml:space="preserve">     </w:t>
      </w:r>
      <w:r w:rsidR="00A52854">
        <w:t>3-</w:t>
      </w:r>
      <w:r>
        <w:t xml:space="preserve">х квартир у сумі 826,8 тис.грн. та на проведення поточного </w:t>
      </w:r>
      <w:r w:rsidR="00A52854">
        <w:t>ремонту   кв</w:t>
      </w:r>
      <w:r w:rsidR="00EB5A01">
        <w:t xml:space="preserve">артири, яка  </w:t>
      </w:r>
      <w:r>
        <w:t xml:space="preserve">знаходиться  на  </w:t>
      </w:r>
      <w:r w:rsidR="00A52854">
        <w:t>балансі  р</w:t>
      </w:r>
      <w:r>
        <w:t>айлікарн</w:t>
      </w:r>
      <w:r w:rsidR="00EB5A01">
        <w:t xml:space="preserve">і  - кошти  у  сумі </w:t>
      </w:r>
      <w:r w:rsidR="00EB5A01">
        <w:rPr>
          <w:lang w:val="ru-RU"/>
        </w:rPr>
        <w:t xml:space="preserve">              </w:t>
      </w:r>
      <w:r>
        <w:t>168,7 тис.</w:t>
      </w:r>
      <w:r w:rsidR="00A52854">
        <w:t>грн.</w:t>
      </w:r>
    </w:p>
    <w:p w:rsidR="004F46D1" w:rsidRDefault="00C37B90" w:rsidP="004F46D1">
      <w:pPr>
        <w:ind w:right="-284"/>
        <w:jc w:val="both"/>
      </w:pPr>
      <w:r>
        <w:t xml:space="preserve">       </w:t>
      </w:r>
      <w:r w:rsidR="00A52854">
        <w:t>Для  поліп</w:t>
      </w:r>
      <w:r>
        <w:t xml:space="preserve">шення  якості  стоматологічної допомоги Інгульською сільською  радою </w:t>
      </w:r>
      <w:r w:rsidR="00A52854">
        <w:t>виділено 120</w:t>
      </w:r>
      <w:r>
        <w:t>,0</w:t>
      </w:r>
      <w:r w:rsidR="004F46D1">
        <w:t xml:space="preserve"> тис.грн. (придбано нову </w:t>
      </w:r>
      <w:r w:rsidR="00A52854">
        <w:t>сучас</w:t>
      </w:r>
      <w:r w:rsidR="004F46D1">
        <w:t xml:space="preserve">ну </w:t>
      </w:r>
      <w:r w:rsidR="00A52854">
        <w:t>стоматологічну  установку</w:t>
      </w:r>
      <w:r w:rsidR="004F46D1">
        <w:t xml:space="preserve"> у  стоматологічний  кабінет с.</w:t>
      </w:r>
      <w:r w:rsidR="00A52854">
        <w:t>Інгулка</w:t>
      </w:r>
      <w:r w:rsidR="004F46D1">
        <w:t>)</w:t>
      </w:r>
      <w:r w:rsidR="00A52854">
        <w:t>. Також</w:t>
      </w:r>
      <w:r w:rsidR="004F46D1">
        <w:t>,</w:t>
      </w:r>
      <w:r w:rsidR="00A52854">
        <w:t xml:space="preserve"> завдяки</w:t>
      </w:r>
      <w:r w:rsidR="004F46D1">
        <w:t>,</w:t>
      </w:r>
      <w:r w:rsidR="00A52854">
        <w:t xml:space="preserve">  делегу</w:t>
      </w:r>
      <w:r w:rsidR="004F46D1">
        <w:t>ванню  коштів  сільських  рад (</w:t>
      </w:r>
      <w:r w:rsidR="00A52854">
        <w:t>60</w:t>
      </w:r>
      <w:r w:rsidR="004F46D1">
        <w:t>,0 тис.</w:t>
      </w:r>
      <w:r w:rsidR="00A52854">
        <w:t>грн.) закуплено 2 ЕКГ апарати.</w:t>
      </w:r>
      <w:r w:rsidR="004F46D1">
        <w:t xml:space="preserve">         </w:t>
      </w:r>
    </w:p>
    <w:p w:rsidR="004F46D1" w:rsidRPr="004F46D1" w:rsidRDefault="004F46D1" w:rsidP="004F46D1">
      <w:pPr>
        <w:ind w:right="-284"/>
        <w:jc w:val="both"/>
      </w:pPr>
      <w:r>
        <w:t xml:space="preserve">       Загальна  сума  додатково  виділених коштів станом </w:t>
      </w:r>
      <w:r w:rsidRPr="004F46D1">
        <w:t>на 01.11.</w:t>
      </w:r>
      <w:r>
        <w:t xml:space="preserve">2017  </w:t>
      </w:r>
      <w:r w:rsidRPr="004F46D1">
        <w:t xml:space="preserve">  5088</w:t>
      </w:r>
      <w:r>
        <w:t>,</w:t>
      </w:r>
      <w:r w:rsidRPr="004F46D1">
        <w:t xml:space="preserve">488 </w:t>
      </w:r>
      <w:r>
        <w:t>тис.</w:t>
      </w:r>
      <w:r w:rsidRPr="004F46D1">
        <w:t>грн.</w:t>
      </w:r>
      <w:r>
        <w:t xml:space="preserve"> </w:t>
      </w:r>
      <w:r w:rsidRPr="004F46D1">
        <w:t>(з них 270</w:t>
      </w:r>
      <w:r>
        <w:t>,0</w:t>
      </w:r>
      <w:r w:rsidRPr="004F46D1">
        <w:t xml:space="preserve"> з бюджету  міської  ради)</w:t>
      </w:r>
    </w:p>
    <w:p w:rsidR="009464BE" w:rsidRDefault="00F613B4" w:rsidP="009464BE">
      <w:pPr>
        <w:ind w:right="-284"/>
        <w:jc w:val="both"/>
      </w:pPr>
      <w:r>
        <w:t xml:space="preserve">       </w:t>
      </w:r>
      <w:r w:rsidR="009464BE">
        <w:t>Всього на утримання закладів охорони здоров</w:t>
      </w:r>
      <w:r w:rsidR="009464BE" w:rsidRPr="00EC2B29">
        <w:t>’</w:t>
      </w:r>
      <w:r w:rsidR="009464BE">
        <w:t>я ЦПМСД у 2016 році  використано 7552,8 тис.грн., це на 1% більше від рівня 2015 року. З них на придбання медикаментів – 332,5 тис.грн., на 42% більше рівня 2015 року.  За рахунок делегованих коштів сільських рад  придбано медичного обладнання та комп</w:t>
      </w:r>
      <w:r w:rsidR="009464BE" w:rsidRPr="009464BE">
        <w:t>’</w:t>
      </w:r>
      <w:r w:rsidR="009464BE">
        <w:t>ютерної т</w:t>
      </w:r>
      <w:r w:rsidR="00A33251">
        <w:t>ехніки в Новоіванівський ФАП, Новоє</w:t>
      </w:r>
      <w:r w:rsidR="009464BE">
        <w:t>горівську АЗПСМ, Лоцкинську АЗПСМ на суму 86070 грн., придбано котел вартістю 40,0 тис.грн. в Інгульську АЗПСМ, проведено р</w:t>
      </w:r>
      <w:r w:rsidR="00A33251">
        <w:t>емонт Новоє</w:t>
      </w:r>
      <w:r w:rsidR="009464BE">
        <w:t>горівкої АЗПСМ на суму           25,0 тис.грн., за рахунок коштів обласного бюджету для Привільненської АЗПСМ придбано медичного обладнання на суму 2</w:t>
      </w:r>
      <w:r w:rsidR="00A33251">
        <w:t xml:space="preserve">0,0 тис.грн.,  замінено вікна в </w:t>
      </w:r>
      <w:r w:rsidR="009464BE">
        <w:t>АЗПСМ с.Лоцкине на суму 30,0 тис.грн., замінено</w:t>
      </w:r>
      <w:r w:rsidR="00276201">
        <w:t xml:space="preserve"> двері</w:t>
      </w:r>
      <w:r w:rsidR="00276201" w:rsidRPr="00276201">
        <w:t xml:space="preserve"> </w:t>
      </w:r>
      <w:r w:rsidR="009464BE">
        <w:t>АЗПСМ                 с.К-Миколаївка на суму 2,0 тис.грн., на встано</w:t>
      </w:r>
      <w:r w:rsidR="00276201">
        <w:t xml:space="preserve">влення решіток АЗПСМ с.Явкине </w:t>
      </w:r>
      <w:r w:rsidR="009464BE">
        <w:t>-18,0 тис.грн., придбано кондиціонери на суму 14,0 тис.грн., придбано меблі для ФАПу с.Піски, для АЗПСМ м</w:t>
      </w:r>
      <w:r w:rsidR="00276201">
        <w:t xml:space="preserve">.Баштанка на суму - </w:t>
      </w:r>
      <w:r w:rsidR="009464BE">
        <w:t>11,0 тис.грн.</w:t>
      </w:r>
    </w:p>
    <w:p w:rsidR="009464BE" w:rsidRDefault="00A33251" w:rsidP="009464BE">
      <w:pPr>
        <w:ind w:right="-284"/>
        <w:jc w:val="both"/>
      </w:pPr>
      <w:r>
        <w:t xml:space="preserve">       </w:t>
      </w:r>
      <w:r w:rsidR="009464BE">
        <w:t xml:space="preserve">Касові видатки за 9 місяців 2017 року по загальному фонду бюджету склали  8154,9 тис.грн., а саме на утримання центру первинної медико-санітарної допомоги Баштанського району. Видатки на оплату праці по загальному фонду складають 5207,8 тис.грн.  нарахування по заробітній платі – 1186,4  тис.грн. з урахуванням працівників - інвалідів в кількості 8 чоловік. </w:t>
      </w:r>
    </w:p>
    <w:p w:rsidR="009464BE" w:rsidRDefault="00A33251" w:rsidP="009464BE">
      <w:pPr>
        <w:ind w:right="-284"/>
        <w:jc w:val="both"/>
      </w:pPr>
      <w:r>
        <w:t xml:space="preserve">       </w:t>
      </w:r>
      <w:r w:rsidR="009464BE">
        <w:t xml:space="preserve">Видатки на медикаменти складають </w:t>
      </w:r>
      <w:r w:rsidR="00CE7A49">
        <w:t>256,0 тис. грн.</w:t>
      </w:r>
      <w:r w:rsidR="009464BE">
        <w:t xml:space="preserve"> </w:t>
      </w:r>
    </w:p>
    <w:p w:rsidR="009464BE" w:rsidRDefault="00A33251" w:rsidP="009464BE">
      <w:pPr>
        <w:ind w:right="-284"/>
        <w:jc w:val="both"/>
      </w:pPr>
      <w:r>
        <w:t xml:space="preserve">       </w:t>
      </w:r>
      <w:r w:rsidR="009464BE">
        <w:t xml:space="preserve">Видатки на оплату комунальних послуг та енергоносіїв  по загальному фонду  складають 486,3 тис.грн. За рахунок цих коштів утримувалось  </w:t>
      </w:r>
      <w:r w:rsidR="00CE7A49">
        <w:t xml:space="preserve">              </w:t>
      </w:r>
      <w:r w:rsidR="009464BE">
        <w:t>20 ФАПів, 11 АЗПСМ .</w:t>
      </w:r>
    </w:p>
    <w:p w:rsidR="009464BE" w:rsidRDefault="00CE7A49" w:rsidP="009464BE">
      <w:pPr>
        <w:ind w:right="-284"/>
        <w:jc w:val="both"/>
      </w:pPr>
      <w:r>
        <w:lastRenderedPageBreak/>
        <w:t xml:space="preserve">         </w:t>
      </w:r>
      <w:r w:rsidR="009464BE">
        <w:t xml:space="preserve">Кількість ліжок денного стаціонару  на  початок </w:t>
      </w:r>
      <w:r>
        <w:t xml:space="preserve"> року та на кінець періоду - 38</w:t>
      </w:r>
      <w:r w:rsidR="009464BE">
        <w:t>. За 9 місяців 2017 року</w:t>
      </w:r>
      <w:r>
        <w:t xml:space="preserve"> </w:t>
      </w:r>
      <w:r w:rsidR="009464BE">
        <w:t>за рахун</w:t>
      </w:r>
      <w:r>
        <w:t xml:space="preserve">ок делегованих коштів сільських </w:t>
      </w:r>
      <w:r w:rsidR="009464BE">
        <w:t xml:space="preserve">рад </w:t>
      </w:r>
      <w:r>
        <w:t xml:space="preserve">           </w:t>
      </w:r>
      <w:r w:rsidR="009464BE">
        <w:t>Привільне</w:t>
      </w:r>
      <w:r>
        <w:t>нської</w:t>
      </w:r>
      <w:r w:rsidR="009464BE">
        <w:t>,</w:t>
      </w:r>
      <w:r w:rsidR="00FF2FA9">
        <w:t xml:space="preserve"> </w:t>
      </w:r>
      <w:r w:rsidR="009464BE">
        <w:t>І</w:t>
      </w:r>
      <w:r>
        <w:t>нгульської</w:t>
      </w:r>
      <w:r w:rsidR="009464BE">
        <w:t>,</w:t>
      </w:r>
      <w:r>
        <w:t xml:space="preserve"> Старогороженської</w:t>
      </w:r>
      <w:r w:rsidR="009464BE">
        <w:t>,</w:t>
      </w:r>
      <w:r>
        <w:t xml:space="preserve"> Лоцкинської,                           Д-Криничанської  придбано шини </w:t>
      </w:r>
      <w:r w:rsidR="009464BE">
        <w:t>для автомобіля АЗПСМ с. Інгулка</w:t>
      </w:r>
      <w:r>
        <w:t xml:space="preserve"> </w:t>
      </w:r>
      <w:r w:rsidR="009464BE">
        <w:t>на суму 3,8 тис.грн.</w:t>
      </w:r>
      <w:r>
        <w:t>,  придбано та встановлено вікна</w:t>
      </w:r>
      <w:r w:rsidR="009464BE">
        <w:t xml:space="preserve"> </w:t>
      </w:r>
      <w:r>
        <w:t xml:space="preserve">в ФАПі </w:t>
      </w:r>
      <w:r w:rsidR="009464BE">
        <w:t>с.Добра Криниця на суму 12,5 тис.грн., на ремон</w:t>
      </w:r>
      <w:r>
        <w:t xml:space="preserve">т та заміну вікон </w:t>
      </w:r>
      <w:r w:rsidR="009464BE">
        <w:t>АЗПСМ с.Привільне</w:t>
      </w:r>
      <w:r>
        <w:t xml:space="preserve"> </w:t>
      </w:r>
      <w:r w:rsidR="009464BE">
        <w:t>– 60,0</w:t>
      </w:r>
      <w:r>
        <w:t xml:space="preserve"> </w:t>
      </w:r>
      <w:r w:rsidR="009464BE">
        <w:t>тис.грн.,</w:t>
      </w:r>
      <w:r>
        <w:t xml:space="preserve"> на придбання туберкуліну </w:t>
      </w:r>
      <w:r w:rsidR="009464BE">
        <w:t xml:space="preserve">АЗПСМ с.Інгулка </w:t>
      </w:r>
      <w:r>
        <w:t xml:space="preserve">- 8,47 тис.грн., АЗПСМ </w:t>
      </w:r>
      <w:r w:rsidR="009464BE">
        <w:t>с.Костичі  3,696</w:t>
      </w:r>
      <w:r>
        <w:t xml:space="preserve"> тис.грн.</w:t>
      </w:r>
    </w:p>
    <w:p w:rsidR="00CE7A49" w:rsidRPr="009464BE" w:rsidRDefault="00CE7A49" w:rsidP="00CE7A49">
      <w:pPr>
        <w:ind w:right="-284"/>
        <w:jc w:val="both"/>
      </w:pPr>
      <w:r>
        <w:t xml:space="preserve">          І це лише початок. Таким чином, мешканці району впевненні у тому,  що  у  найближчий час медична допомога їм буде надаватися  на  новітньому  обладнанні, у сучасних  гідних  умовах та найкращими  фахівцями.</w:t>
      </w:r>
    </w:p>
    <w:p w:rsidR="009464BE" w:rsidRDefault="009464BE" w:rsidP="009B0628">
      <w:pPr>
        <w:ind w:left="-180" w:right="-157"/>
        <w:jc w:val="center"/>
      </w:pPr>
    </w:p>
    <w:p w:rsidR="009B0628" w:rsidRPr="009B0628" w:rsidRDefault="009B0628" w:rsidP="009B0628">
      <w:pPr>
        <w:ind w:left="-180" w:right="-157"/>
        <w:jc w:val="center"/>
        <w:rPr>
          <w:b/>
          <w:i/>
        </w:rPr>
      </w:pPr>
      <w:r>
        <w:rPr>
          <w:b/>
          <w:i/>
        </w:rPr>
        <w:t>КУЛЬТУРА</w:t>
      </w:r>
    </w:p>
    <w:p w:rsidR="00BF4838" w:rsidRPr="00F2677D" w:rsidRDefault="005A16E4" w:rsidP="005A16E4">
      <w:pPr>
        <w:widowControl w:val="0"/>
        <w:autoSpaceDE w:val="0"/>
        <w:autoSpaceDN w:val="0"/>
        <w:adjustRightInd w:val="0"/>
        <w:ind w:right="-284"/>
        <w:jc w:val="both"/>
      </w:pPr>
      <w:r>
        <w:t xml:space="preserve">         </w:t>
      </w:r>
      <w:r w:rsidR="00BF4838" w:rsidRPr="00534337">
        <w:t>Зусиллями  органів  виконавч</w:t>
      </w:r>
      <w:r w:rsidR="00BF4838">
        <w:t xml:space="preserve">ої  влади та  місцевого </w:t>
      </w:r>
      <w:r w:rsidR="00BF4838" w:rsidRPr="00534337">
        <w:t>самов</w:t>
      </w:r>
      <w:r w:rsidR="008B1DB1">
        <w:t xml:space="preserve">рядування  в  районі збережено </w:t>
      </w:r>
      <w:r w:rsidR="00BF4838" w:rsidRPr="00534337">
        <w:t xml:space="preserve">мережу закладів  культури.  Дозвілля мешканців  </w:t>
      </w:r>
      <w:r w:rsidR="00BF4838">
        <w:t xml:space="preserve">району </w:t>
      </w:r>
      <w:r w:rsidR="008B1DB1">
        <w:t xml:space="preserve">організовують </w:t>
      </w:r>
      <w:r w:rsidR="00BF4838">
        <w:t xml:space="preserve">19 </w:t>
      </w:r>
      <w:r w:rsidR="008B1DB1">
        <w:t xml:space="preserve">клубних, 26 </w:t>
      </w:r>
      <w:r w:rsidR="00BF4838" w:rsidRPr="00534337">
        <w:t xml:space="preserve">бібліотечних  закладів, </w:t>
      </w:r>
      <w:r w:rsidR="00BF4838">
        <w:t>1</w:t>
      </w:r>
      <w:r w:rsidR="008B1DB1">
        <w:t xml:space="preserve"> громадський</w:t>
      </w:r>
      <w:r w:rsidR="00BF4838">
        <w:t xml:space="preserve"> музей. Станом на вересень 2017 року 2 громадські музеї та 13 клубних закладів було передано </w:t>
      </w:r>
      <w:r w:rsidR="00BF4838" w:rsidRPr="00F2677D">
        <w:t>в оперативне управління та на баланс відділу розвитку культури та туризму виконавчого комітету Баштанської міської ради.</w:t>
      </w:r>
    </w:p>
    <w:p w:rsidR="00BF4838" w:rsidRPr="00FE1D66" w:rsidRDefault="005A16E4" w:rsidP="005A16E4">
      <w:pPr>
        <w:widowControl w:val="0"/>
        <w:autoSpaceDE w:val="0"/>
        <w:autoSpaceDN w:val="0"/>
        <w:adjustRightInd w:val="0"/>
        <w:ind w:right="-284"/>
        <w:jc w:val="both"/>
      </w:pPr>
      <w:r>
        <w:t xml:space="preserve">         </w:t>
      </w:r>
      <w:r w:rsidR="008B1DB1">
        <w:t xml:space="preserve">Основну </w:t>
      </w:r>
      <w:r w:rsidR="00BF4838" w:rsidRPr="00FE1D66">
        <w:t>увагу установи  культури  при</w:t>
      </w:r>
      <w:r w:rsidR="008B1DB1">
        <w:t xml:space="preserve">діляють втіленню </w:t>
      </w:r>
      <w:r w:rsidR="00BF4838" w:rsidRPr="00FE1D66">
        <w:t>в життя вимог  чинного  законодавства  України  у  сфері  культури, Указів  Президента України, постанов і  ро</w:t>
      </w:r>
      <w:r w:rsidR="008B1DB1">
        <w:t xml:space="preserve">зпоряджень Кабінету Міністрів </w:t>
      </w:r>
      <w:r w:rsidR="00BF4838" w:rsidRPr="00FE1D66">
        <w:t xml:space="preserve">України  щодо розвитку культури, </w:t>
      </w:r>
      <w:r w:rsidR="008B1DB1">
        <w:t xml:space="preserve">підготовці та </w:t>
      </w:r>
      <w:r w:rsidR="00BF4838" w:rsidRPr="00FE1D66">
        <w:t>реалізації  відповідних  розпоряджень голови  р</w:t>
      </w:r>
      <w:r w:rsidR="008B1DB1">
        <w:t>айдержадміністрації та</w:t>
      </w:r>
      <w:r w:rsidR="00BF4838" w:rsidRPr="00FE1D66">
        <w:t xml:space="preserve">  рішень Баштанської  районної ради.</w:t>
      </w:r>
    </w:p>
    <w:p w:rsidR="00BF4838" w:rsidRPr="00534337" w:rsidRDefault="00BF4838" w:rsidP="005A16E4">
      <w:pPr>
        <w:widowControl w:val="0"/>
        <w:autoSpaceDE w:val="0"/>
        <w:autoSpaceDN w:val="0"/>
        <w:adjustRightInd w:val="0"/>
        <w:ind w:right="-284"/>
        <w:jc w:val="both"/>
      </w:pPr>
      <w:r>
        <w:t xml:space="preserve">         </w:t>
      </w:r>
      <w:r w:rsidR="008B1DB1">
        <w:t xml:space="preserve"> </w:t>
      </w:r>
      <w:r w:rsidRPr="00534337">
        <w:t>Основною метою Програми соціально-економічного розвитку Баштанського</w:t>
      </w:r>
      <w:r>
        <w:t xml:space="preserve"> району на </w:t>
      </w:r>
      <w:r w:rsidR="00EB5A01">
        <w:t>2015-2017</w:t>
      </w:r>
      <w:r w:rsidR="00EB5A01">
        <w:rPr>
          <w:lang w:val="ru-RU"/>
        </w:rPr>
        <w:t xml:space="preserve"> </w:t>
      </w:r>
      <w:r w:rsidR="00EB5A01">
        <w:t xml:space="preserve">роки </w:t>
      </w:r>
      <w:r w:rsidRPr="00534337">
        <w:t>було суттєве поліпшення  матеріально-технічних  та  економічних  умов  розвитку  культури  в  Баштанському  районі, створення  умов  для ефект</w:t>
      </w:r>
      <w:r w:rsidR="008B1DB1">
        <w:t xml:space="preserve">ивного функціонування закладів </w:t>
      </w:r>
      <w:r w:rsidRPr="00534337">
        <w:t xml:space="preserve">галузі «Культура» та забезпечення  більш  високого  рівня  розвитку історико-культурного  потенціалу  району. </w:t>
      </w:r>
      <w:r>
        <w:t>Так, протягом 2016-2017</w:t>
      </w:r>
      <w:r w:rsidRPr="00534337">
        <w:t xml:space="preserve"> років із місцевого бюджету виділен</w:t>
      </w:r>
      <w:r>
        <w:t xml:space="preserve">о кошти на суму 3251203 </w:t>
      </w:r>
      <w:r w:rsidRPr="00534337">
        <w:t>грн</w:t>
      </w:r>
      <w:r>
        <w:t>.</w:t>
      </w:r>
      <w:r w:rsidRPr="00534337">
        <w:t xml:space="preserve"> </w:t>
      </w:r>
      <w:r w:rsidR="008B1DB1">
        <w:t xml:space="preserve">(2015 рік – 425247 грн.) на </w:t>
      </w:r>
      <w:r w:rsidRPr="00534337">
        <w:t>капітальні ремонти закладів, обладнан</w:t>
      </w:r>
      <w:r w:rsidR="008B1DB1">
        <w:t xml:space="preserve">ня, костюми, реконструкції тощо. Але, на жаль, дана Програма виконана частково. В умовах обмеженого фінансування існує ряд  проблем, які </w:t>
      </w:r>
      <w:r w:rsidRPr="00534337">
        <w:t>потребують невідклад</w:t>
      </w:r>
      <w:r w:rsidR="008B1DB1">
        <w:t xml:space="preserve">ного </w:t>
      </w:r>
      <w:r w:rsidRPr="00534337">
        <w:t>вирішення. Водночас</w:t>
      </w:r>
      <w:r w:rsidR="008B1DB1">
        <w:t>,</w:t>
      </w:r>
      <w:r w:rsidRPr="00534337">
        <w:t xml:space="preserve"> процеси  реформування галу</w:t>
      </w:r>
      <w:r>
        <w:t xml:space="preserve">зі культури не </w:t>
      </w:r>
      <w:r w:rsidR="008B1DB1">
        <w:t xml:space="preserve">набули необхідного динамізму. Брак коштів </w:t>
      </w:r>
      <w:r w:rsidRPr="00534337">
        <w:t>негативно  позначається   на  діяльності закладів  і  установ  культури: стримує  розви</w:t>
      </w:r>
      <w:r w:rsidR="008B1DB1">
        <w:t xml:space="preserve">ток інформаційного  потенціалу бібліотечних </w:t>
      </w:r>
      <w:r w:rsidRPr="00534337">
        <w:t xml:space="preserve">закладів; </w:t>
      </w:r>
      <w:r w:rsidR="008B1DB1">
        <w:t xml:space="preserve">не забезпечує поповнення, </w:t>
      </w:r>
      <w:r w:rsidRPr="00534337">
        <w:t>збереження  музейних фондів; гальмує  процес  народної  творчості.</w:t>
      </w:r>
    </w:p>
    <w:p w:rsidR="00BF4838" w:rsidRDefault="00BF4838" w:rsidP="005A16E4">
      <w:pPr>
        <w:ind w:right="-284"/>
        <w:jc w:val="both"/>
      </w:pPr>
      <w:r>
        <w:t xml:space="preserve">         </w:t>
      </w:r>
      <w:r w:rsidR="008B1DB1">
        <w:t xml:space="preserve">Викликає занепокоєння неповноцінність </w:t>
      </w:r>
      <w:r w:rsidRPr="00EF299E">
        <w:t>функц</w:t>
      </w:r>
      <w:r w:rsidR="008B1DB1">
        <w:t xml:space="preserve">іонування закладів  культури в сільській місцевості, де на </w:t>
      </w:r>
      <w:r w:rsidRPr="00EF299E">
        <w:t>сьогодні</w:t>
      </w:r>
      <w:r w:rsidR="008B1DB1">
        <w:t>,</w:t>
      </w:r>
      <w:r w:rsidRPr="00EF299E">
        <w:t xml:space="preserve">  більшість  із  них  потребують  капітальних  ремонтів, відсутнє  опалення, недостатня  матеріально - технічна  база, що  призводить  до зниження  соціального  статусу й  престижу культурно- мистецьких  професій.</w:t>
      </w:r>
      <w:r>
        <w:t xml:space="preserve"> </w:t>
      </w:r>
    </w:p>
    <w:p w:rsidR="00BF4838" w:rsidRPr="00EF299E" w:rsidRDefault="00BF4838" w:rsidP="005A16E4">
      <w:pPr>
        <w:ind w:right="-284"/>
        <w:jc w:val="both"/>
        <w:rPr>
          <w:b/>
        </w:rPr>
      </w:pPr>
      <w:r>
        <w:lastRenderedPageBreak/>
        <w:t xml:space="preserve">         Але, не дивлячись</w:t>
      </w:r>
      <w:r w:rsidR="008B1DB1">
        <w:t>,</w:t>
      </w:r>
      <w:r>
        <w:t xml:space="preserve"> на недостатнє фінансування галузі, Будинком культури організовуються </w:t>
      </w:r>
      <w:r w:rsidRPr="00071E52">
        <w:t>та провод</w:t>
      </w:r>
      <w:r>
        <w:t xml:space="preserve">яться </w:t>
      </w:r>
      <w:r w:rsidRPr="00071E52">
        <w:t>різноманітні дозвіллєві заходи для різних вікових категорій на різних площадках міста.</w:t>
      </w:r>
      <w:r>
        <w:rPr>
          <w:b/>
        </w:rPr>
        <w:t xml:space="preserve"> </w:t>
      </w:r>
      <w:r>
        <w:t xml:space="preserve">У Баштанському РБК </w:t>
      </w:r>
      <w:r w:rsidR="00EB5A01">
        <w:rPr>
          <w:lang w:val="ru-RU"/>
        </w:rPr>
        <w:t xml:space="preserve">                    </w:t>
      </w:r>
      <w:r>
        <w:t xml:space="preserve">7 колективів художньої самодіяльності носить звання «народний», із них </w:t>
      </w:r>
      <w:r w:rsidR="00A23DBA">
        <w:t xml:space="preserve">           </w:t>
      </w:r>
      <w:r>
        <w:t xml:space="preserve">1 «зразковий».   </w:t>
      </w:r>
    </w:p>
    <w:p w:rsidR="00BF4838" w:rsidRPr="0013302B" w:rsidRDefault="00BF4838" w:rsidP="005A16E4">
      <w:pPr>
        <w:ind w:right="-284"/>
        <w:jc w:val="both"/>
      </w:pPr>
      <w:r>
        <w:t xml:space="preserve">      </w:t>
      </w:r>
      <w:r w:rsidR="005A16E4">
        <w:t xml:space="preserve">   </w:t>
      </w:r>
      <w:r w:rsidR="008B1DB1">
        <w:t>На базі районного Б</w:t>
      </w:r>
      <w:r w:rsidRPr="0013302B">
        <w:t xml:space="preserve">удинку культури проводяться </w:t>
      </w:r>
      <w:r>
        <w:t>обласні</w:t>
      </w:r>
      <w:r w:rsidRPr="0013302B">
        <w:t xml:space="preserve"> конкур</w:t>
      </w:r>
      <w:r w:rsidR="008B1DB1">
        <w:t xml:space="preserve">си: хореографічного жанру </w:t>
      </w:r>
      <w:r w:rsidRPr="0013302B">
        <w:t>«Чарівний чобіток»</w:t>
      </w:r>
      <w:r w:rsidR="008B1DB1">
        <w:t xml:space="preserve"> та дитячої творчості </w:t>
      </w:r>
      <w:r>
        <w:t>«А я - україночка».</w:t>
      </w:r>
    </w:p>
    <w:p w:rsidR="00BF4838" w:rsidRDefault="00BF4838" w:rsidP="005A16E4">
      <w:pPr>
        <w:ind w:right="-284"/>
        <w:jc w:val="both"/>
      </w:pPr>
      <w:r>
        <w:t xml:space="preserve">      </w:t>
      </w:r>
      <w:r w:rsidR="005A16E4">
        <w:t xml:space="preserve">    </w:t>
      </w:r>
      <w:r>
        <w:t xml:space="preserve">В 2016 році культпрацівниками Баштанського РБК було проведено </w:t>
      </w:r>
      <w:r w:rsidR="008B1DB1">
        <w:t xml:space="preserve">          </w:t>
      </w:r>
      <w:r>
        <w:t xml:space="preserve">240 культурно-масових заходів, які  відвідали 64312 глядачів. У РБК </w:t>
      </w:r>
      <w:r w:rsidRPr="00071E52">
        <w:t>налічу</w:t>
      </w:r>
      <w:r>
        <w:t>вало</w:t>
      </w:r>
      <w:r w:rsidRPr="00071E52">
        <w:t xml:space="preserve">ся </w:t>
      </w:r>
      <w:r>
        <w:t>24</w:t>
      </w:r>
      <w:r w:rsidR="008B1DB1">
        <w:t xml:space="preserve"> творчих формувань, </w:t>
      </w:r>
      <w:r w:rsidRPr="00071E52">
        <w:t xml:space="preserve">в яких </w:t>
      </w:r>
      <w:r>
        <w:t xml:space="preserve">було </w:t>
      </w:r>
      <w:r w:rsidRPr="00071E52">
        <w:t xml:space="preserve">залучено </w:t>
      </w:r>
      <w:r>
        <w:t>314</w:t>
      </w:r>
      <w:r w:rsidRPr="00071E52">
        <w:t xml:space="preserve"> учасник</w:t>
      </w:r>
      <w:r>
        <w:t>ів.</w:t>
      </w:r>
    </w:p>
    <w:p w:rsidR="00BF4838" w:rsidRDefault="00BF4838" w:rsidP="005A16E4">
      <w:pPr>
        <w:ind w:right="-284"/>
        <w:jc w:val="both"/>
      </w:pPr>
      <w:r w:rsidRPr="005A16E4">
        <w:t xml:space="preserve">     </w:t>
      </w:r>
      <w:r w:rsidR="005A16E4" w:rsidRPr="005A16E4">
        <w:t xml:space="preserve">    </w:t>
      </w:r>
      <w:r w:rsidRPr="005A16E4">
        <w:t>Використано:</w:t>
      </w:r>
      <w:r>
        <w:t xml:space="preserve"> бюджет</w:t>
      </w:r>
      <w:r w:rsidR="00EF665F">
        <w:t>не фінансування – 2344382 грн.,</w:t>
      </w:r>
      <w:r w:rsidR="00EF665F">
        <w:rPr>
          <w:lang w:val="ru-RU"/>
        </w:rPr>
        <w:t xml:space="preserve"> </w:t>
      </w:r>
      <w:r>
        <w:t xml:space="preserve">(в 2015 - 425247грн.), на ремонтні роботи закладів культури 1321039 грн., на матеріальне устаткування 962400 грн. на соціально-значущі заходи 60943 грн. </w:t>
      </w:r>
    </w:p>
    <w:p w:rsidR="00BF4838" w:rsidRPr="00282EB9" w:rsidRDefault="00BF4838" w:rsidP="005A16E4">
      <w:pPr>
        <w:ind w:right="-284"/>
        <w:jc w:val="both"/>
      </w:pPr>
      <w:r w:rsidRPr="00282EB9">
        <w:t xml:space="preserve">     </w:t>
      </w:r>
      <w:r w:rsidR="005A16E4">
        <w:t xml:space="preserve">    </w:t>
      </w:r>
      <w:r w:rsidRPr="00282EB9">
        <w:t xml:space="preserve">В 2017 році проведено 245 культурно-масових заходів, які відвідало </w:t>
      </w:r>
      <w:r w:rsidR="008B1DB1">
        <w:t xml:space="preserve">     </w:t>
      </w:r>
      <w:r w:rsidRPr="00282EB9">
        <w:t xml:space="preserve">68600 глядачів. Налічувалося 26 творчих формувань, в яких залучено </w:t>
      </w:r>
      <w:r w:rsidR="008B1DB1">
        <w:t xml:space="preserve">               </w:t>
      </w:r>
      <w:r w:rsidR="005A16E4">
        <w:t xml:space="preserve">370 учасників. </w:t>
      </w:r>
      <w:r w:rsidRPr="005A16E4">
        <w:t>Використано:</w:t>
      </w:r>
      <w:r w:rsidRPr="00282EB9">
        <w:t xml:space="preserve"> бюджетне фінансування – </w:t>
      </w:r>
      <w:r>
        <w:t xml:space="preserve">906821 </w:t>
      </w:r>
      <w:r w:rsidRPr="00282EB9">
        <w:t>грн.</w:t>
      </w:r>
      <w:r>
        <w:t xml:space="preserve"> на ремонтні роботи в закладах культури та покращення матеріально-технічної бази</w:t>
      </w:r>
      <w:r w:rsidR="008B1DB1">
        <w:t xml:space="preserve">      </w:t>
      </w:r>
      <w:r>
        <w:t xml:space="preserve"> 753704   грн., на соціально значущі заходи 153117 грн.</w:t>
      </w:r>
    </w:p>
    <w:p w:rsidR="00BF4838" w:rsidRPr="00282EB9" w:rsidRDefault="00BF4838" w:rsidP="005A16E4">
      <w:pPr>
        <w:ind w:right="-284"/>
        <w:jc w:val="both"/>
      </w:pPr>
      <w:r w:rsidRPr="00282EB9">
        <w:t xml:space="preserve">  </w:t>
      </w:r>
      <w:r w:rsidR="008B1DB1">
        <w:t xml:space="preserve">  </w:t>
      </w:r>
      <w:r w:rsidR="00A23DBA">
        <w:t xml:space="preserve">   </w:t>
      </w:r>
      <w:r w:rsidR="008B1DB1">
        <w:t xml:space="preserve"> </w:t>
      </w:r>
      <w:r w:rsidRPr="00282EB9">
        <w:t>Визначивши на найближчу перспективу стратегію свого розвитку, Баштанська ЦБС впевнено і системно відпрацьовує свій шлях у майбутнє відповідно покладеної на неї місії у суспільному житті. Період роботи за 2016 – 2017 роки дав певні результати у реалізації пріоритетних напрямків діяльності бібліотеки.</w:t>
      </w:r>
      <w:r w:rsidRPr="00282EB9">
        <w:rPr>
          <w:lang w:eastAsia="uk-UA"/>
        </w:rPr>
        <w:t xml:space="preserve"> На завершальному етапі знаходиться процес </w:t>
      </w:r>
      <w:r w:rsidRPr="008B1DB1">
        <w:rPr>
          <w:lang w:eastAsia="uk-UA"/>
        </w:rPr>
        <w:t xml:space="preserve">трансформації </w:t>
      </w:r>
      <w:r w:rsidRPr="00282EB9">
        <w:rPr>
          <w:lang w:eastAsia="uk-UA"/>
        </w:rPr>
        <w:t>традиційної бібліотеки-книгосховища у інформаційний, соціокультурний та комунікативний центр громади.</w:t>
      </w:r>
      <w:r w:rsidRPr="00282EB9">
        <w:t xml:space="preserve"> За підсумками останнього моніторингу діяльності бібліотечних закладів ЦБС, що проводився у серпні 2017</w:t>
      </w:r>
      <w:r w:rsidR="005A16E4">
        <w:t xml:space="preserve"> </w:t>
      </w:r>
      <w:r w:rsidRPr="00282EB9">
        <w:t>року, такими територіями спілкування у сільських громадах є Виноградівська, Інгульська, Мар’ївська, Новопавлівська, Новоіванівська, Привільненська №1,</w:t>
      </w:r>
      <w:r w:rsidR="005A16E4">
        <w:t xml:space="preserve"> Старогороженська, </w:t>
      </w:r>
      <w:r w:rsidRPr="00282EB9">
        <w:t>Христофорівська, Новоолександрівська</w:t>
      </w:r>
      <w:r w:rsidR="005A16E4">
        <w:t>,</w:t>
      </w:r>
      <w:r w:rsidRPr="00282EB9">
        <w:t xml:space="preserve"> Доброкриничанська, Лоцкинська сільські бібліотеки</w:t>
      </w:r>
      <w:r>
        <w:rPr>
          <w:lang w:eastAsia="uk-UA"/>
        </w:rPr>
        <w:t>.</w:t>
      </w:r>
    </w:p>
    <w:p w:rsidR="00BF4838" w:rsidRDefault="00BF4838" w:rsidP="005A16E4">
      <w:pPr>
        <w:ind w:right="-284"/>
        <w:jc w:val="both"/>
      </w:pPr>
      <w:r>
        <w:t xml:space="preserve">        </w:t>
      </w:r>
      <w:r w:rsidRPr="00BE20CC">
        <w:t xml:space="preserve">Важливого значення набув і процес розширення у структурі ЦБС кількості </w:t>
      </w:r>
      <w:r w:rsidRPr="005A16E4">
        <w:t>сучасних бібліотек</w:t>
      </w:r>
      <w:r w:rsidRPr="00BE20CC">
        <w:t>, щ</w:t>
      </w:r>
      <w:r w:rsidR="004E089F">
        <w:t>о мають технологічне оснащення.</w:t>
      </w:r>
      <w:r w:rsidR="00E82AC7">
        <w:rPr>
          <w:lang w:val="ru-RU"/>
        </w:rPr>
        <w:t xml:space="preserve"> </w:t>
      </w:r>
      <w:r w:rsidRPr="003744BA">
        <w:rPr>
          <w:lang w:eastAsia="uk-UA"/>
        </w:rPr>
        <w:t xml:space="preserve">Це високотехнологічний заклад, оснащений комп’ютерною та мультимедійною технікою, що має доступ до Всесвітньої мережі Інтернет та надає користувачам новітні сервісні послуги. Таких бібліотек </w:t>
      </w:r>
      <w:r>
        <w:rPr>
          <w:lang w:eastAsia="uk-UA"/>
        </w:rPr>
        <w:t xml:space="preserve">станом на теперішній час </w:t>
      </w:r>
      <w:r w:rsidR="004E089F">
        <w:rPr>
          <w:lang w:eastAsia="uk-UA"/>
        </w:rPr>
        <w:t xml:space="preserve">у системі </w:t>
      </w:r>
      <w:r w:rsidRPr="003744BA">
        <w:rPr>
          <w:lang w:eastAsia="uk-UA"/>
        </w:rPr>
        <w:t>9</w:t>
      </w:r>
      <w:r>
        <w:rPr>
          <w:lang w:eastAsia="uk-UA"/>
        </w:rPr>
        <w:t>, що у порівнянні з минулими роками на 2 більше</w:t>
      </w:r>
      <w:r w:rsidRPr="003744BA">
        <w:t>.</w:t>
      </w:r>
    </w:p>
    <w:p w:rsidR="00BF4838" w:rsidRPr="003744BA" w:rsidRDefault="005A16E4" w:rsidP="005A16E4">
      <w:pPr>
        <w:ind w:right="-284" w:firstLine="360"/>
        <w:jc w:val="both"/>
      </w:pPr>
      <w:r>
        <w:t xml:space="preserve">   </w:t>
      </w:r>
      <w:r w:rsidR="00BF4838" w:rsidRPr="00BE20CC">
        <w:t>Не менш важливими пріоритетами 201</w:t>
      </w:r>
      <w:r w:rsidR="00BF4838">
        <w:t>6</w:t>
      </w:r>
      <w:r w:rsidR="00BF4838" w:rsidRPr="00BE20CC">
        <w:t>-201</w:t>
      </w:r>
      <w:r w:rsidR="00BF4838">
        <w:t xml:space="preserve">7 років </w:t>
      </w:r>
      <w:r w:rsidR="00BF4838" w:rsidRPr="00BE20CC">
        <w:t>були оптимізація</w:t>
      </w:r>
      <w:r w:rsidR="00BF4838" w:rsidRPr="00BE20CC">
        <w:rPr>
          <w:b/>
        </w:rPr>
        <w:t xml:space="preserve"> </w:t>
      </w:r>
      <w:r w:rsidR="00BF4838" w:rsidRPr="00BB0DFB">
        <w:t>та поповнення бібліотечних фондів</w:t>
      </w:r>
      <w:r w:rsidR="00BF4838" w:rsidRPr="00BE20CC">
        <w:t xml:space="preserve"> ЦБС,</w:t>
      </w:r>
      <w:r w:rsidR="00BF4838" w:rsidRPr="00BE20CC">
        <w:rPr>
          <w:b/>
        </w:rPr>
        <w:t xml:space="preserve"> </w:t>
      </w:r>
      <w:r w:rsidR="00BF4838" w:rsidRPr="00F53088">
        <w:t>організаційно-методичне</w:t>
      </w:r>
      <w:r w:rsidR="00BF4838" w:rsidRPr="00BE20CC">
        <w:t xml:space="preserve"> забезпечення діяльності усіх структурних підрозділів ЦБС, створення на базі сільських бібліотек-філій </w:t>
      </w:r>
      <w:r w:rsidR="00BF4838" w:rsidRPr="00F53088">
        <w:t>лабораторій професійної творчості</w:t>
      </w:r>
      <w:r w:rsidR="00BF4838" w:rsidRPr="00BE20CC">
        <w:t xml:space="preserve">. Велика увага приділялась </w:t>
      </w:r>
      <w:r w:rsidR="00BF4838" w:rsidRPr="00F53088">
        <w:t>видавничій діяльності.</w:t>
      </w:r>
      <w:r w:rsidR="00BF4838" w:rsidRPr="00BE20CC">
        <w:t xml:space="preserve"> Щороку центральна районна бібліотека видає більше</w:t>
      </w:r>
      <w:r>
        <w:t xml:space="preserve">      </w:t>
      </w:r>
      <w:r w:rsidR="00BF4838" w:rsidRPr="00BE20CC">
        <w:t xml:space="preserve"> 40 назв власних друкованих видань.</w:t>
      </w:r>
      <w:r w:rsidR="00BF4838">
        <w:t xml:space="preserve"> </w:t>
      </w:r>
      <w:r>
        <w:rPr>
          <w:bCs/>
        </w:rPr>
        <w:t xml:space="preserve">У 2017 </w:t>
      </w:r>
      <w:r w:rsidR="00BF4838" w:rsidRPr="003744BA">
        <w:rPr>
          <w:bCs/>
        </w:rPr>
        <w:t xml:space="preserve">році бібліотека вже вчетверте стала лауреатом Регіонального конкурсу на краще методичне та бібліографічне </w:t>
      </w:r>
      <w:r w:rsidR="00BF4838" w:rsidRPr="003744BA">
        <w:rPr>
          <w:bCs/>
        </w:rPr>
        <w:lastRenderedPageBreak/>
        <w:t>видання, який раз на два роки проводить Одеська національна наукова бібліотека.</w:t>
      </w:r>
    </w:p>
    <w:p w:rsidR="00BF4838" w:rsidRPr="00BE20CC" w:rsidRDefault="00BF4838" w:rsidP="005A16E4">
      <w:pPr>
        <w:ind w:right="-284" w:firstLine="360"/>
        <w:jc w:val="both"/>
      </w:pPr>
      <w:r w:rsidRPr="00BE20CC">
        <w:t xml:space="preserve"> </w:t>
      </w:r>
      <w:r w:rsidR="005A16E4">
        <w:t xml:space="preserve">  </w:t>
      </w:r>
      <w:r w:rsidRPr="00BE20CC">
        <w:t xml:space="preserve">Важливим підсумком роботи ЦБС по позиціонуванню її в інформаційному просторі було </w:t>
      </w:r>
      <w:r w:rsidRPr="00F53088">
        <w:t>створення власного веб-сайту</w:t>
      </w:r>
      <w:r w:rsidR="005A16E4">
        <w:t xml:space="preserve"> в мережі Інтернет. </w:t>
      </w:r>
      <w:r w:rsidRPr="00BE20CC">
        <w:t xml:space="preserve">На відеохостингу </w:t>
      </w:r>
      <w:r w:rsidRPr="00F53088">
        <w:t xml:space="preserve">You-Tube </w:t>
      </w:r>
      <w:r w:rsidRPr="00BE20CC">
        <w:t>розміщено більше 20 відеороликів, створених бібліотеками ЦБС. Популярністю користується і щомісячний інформаційно-аналітичний бюлетень «Бібліо-</w:t>
      </w:r>
      <w:r w:rsidRPr="00BE20CC">
        <w:rPr>
          <w:i/>
        </w:rPr>
        <w:t xml:space="preserve">Site» </w:t>
      </w:r>
      <w:r w:rsidRPr="00BE20CC">
        <w:t xml:space="preserve">та «Бібліосайтик» – для дітей. </w:t>
      </w:r>
    </w:p>
    <w:p w:rsidR="00BF4838" w:rsidRPr="00BE20CC" w:rsidRDefault="005A16E4" w:rsidP="005A16E4">
      <w:pPr>
        <w:ind w:right="-284" w:firstLine="360"/>
        <w:jc w:val="both"/>
      </w:pPr>
      <w:r>
        <w:t xml:space="preserve">  </w:t>
      </w:r>
      <w:r w:rsidR="00BF4838">
        <w:t xml:space="preserve"> </w:t>
      </w:r>
      <w:r w:rsidR="00BF4838" w:rsidRPr="00BE20CC">
        <w:t xml:space="preserve">Важливим пріоритетом, запорукою успіху у діяльності ЦБС є </w:t>
      </w:r>
      <w:r w:rsidR="00BF4838" w:rsidRPr="00F53088">
        <w:t>тісна співпраця з</w:t>
      </w:r>
      <w:r w:rsidR="00BF4838" w:rsidRPr="00BE20CC">
        <w:t xml:space="preserve"> органами влади та місцевого самоврядування а також з тими організаціями та закладами, діяльність яких співпадає із місією бібліотеки. Підтвердженням цього та важливою подією, яка певною мірою підводить підсумок  такого партнерства є </w:t>
      </w:r>
      <w:r w:rsidR="00BF4838" w:rsidRPr="00F53088">
        <w:t>Дні соціального партнерства,</w:t>
      </w:r>
      <w:r w:rsidR="00BF4838" w:rsidRPr="00BE20CC">
        <w:t xml:space="preserve"> які проходять в центральній бібліотеці щороку у вересні під час святкувань Всеукраїнського дня бібліотек.</w:t>
      </w:r>
    </w:p>
    <w:p w:rsidR="00BF4838" w:rsidRPr="00BE20CC" w:rsidRDefault="00BF4838" w:rsidP="005A16E4">
      <w:pPr>
        <w:ind w:right="-284" w:firstLine="360"/>
        <w:jc w:val="both"/>
      </w:pPr>
      <w:r>
        <w:t xml:space="preserve"> </w:t>
      </w:r>
      <w:r w:rsidR="005A16E4">
        <w:t xml:space="preserve">   </w:t>
      </w:r>
      <w:r w:rsidRPr="00BE20CC">
        <w:t xml:space="preserve">Важливим підсумком роботи ЦБС є і значне покращення якості, осучаснення та зміна форматів </w:t>
      </w:r>
      <w:r w:rsidRPr="00F53088">
        <w:t>соціокультурної діяльності</w:t>
      </w:r>
      <w:r w:rsidRPr="00BE20CC">
        <w:t>. «Круглі столи», бібліотечні пленери, віртуальні подорожі, уроки історії, краєзнавчі квести, любительські об’єднання, різноманітні акції («Родинна  реліквія», «Подаруй бібліотеці книгу», «Посади дерево», «Книги – ветеранові» та ін.), фестивалі, поетичні конкурси, Шевченківські ч</w:t>
      </w:r>
      <w:r>
        <w:t>итання, бук-кросинги, флеш-моби</w:t>
      </w:r>
      <w:r w:rsidRPr="00BE20CC">
        <w:t>, Інте</w:t>
      </w:r>
      <w:r w:rsidR="005A16E4">
        <w:t xml:space="preserve">рнет-екскурсії, вебінари та інші </w:t>
      </w:r>
      <w:r w:rsidRPr="00BE20CC">
        <w:t>– такий неповний перелік форматів бібліотечної практики.</w:t>
      </w:r>
    </w:p>
    <w:p w:rsidR="00BF4838" w:rsidRPr="00C4586C" w:rsidRDefault="005A16E4" w:rsidP="005A16E4">
      <w:pPr>
        <w:ind w:right="-284"/>
        <w:jc w:val="both"/>
      </w:pPr>
      <w:r>
        <w:t xml:space="preserve">         У 2016-2017 роках</w:t>
      </w:r>
      <w:r w:rsidR="00BF4838" w:rsidRPr="003744BA">
        <w:t xml:space="preserve"> за кошти органів місцевого самоврядування придбано </w:t>
      </w:r>
      <w:r>
        <w:t xml:space="preserve">  </w:t>
      </w:r>
      <w:r w:rsidR="00BF4838" w:rsidRPr="003744BA">
        <w:t>1</w:t>
      </w:r>
      <w:r>
        <w:t xml:space="preserve"> </w:t>
      </w:r>
      <w:r w:rsidR="00BF4838" w:rsidRPr="003744BA">
        <w:t>комп’ютер, 2 ноутбуки та 2 принтери у</w:t>
      </w:r>
      <w:r>
        <w:t xml:space="preserve"> сільські бібліотеки. В 2017 </w:t>
      </w:r>
      <w:r w:rsidR="00BF4838" w:rsidRPr="003744BA">
        <w:t>році додатково з районного бюджету було виділено кошти на придбання проектора з екраном для центральної районної бібліотеки</w:t>
      </w:r>
      <w:r w:rsidR="00BF4838">
        <w:t xml:space="preserve"> – 15970 грн, принтер та меблі для Інгульської сільської бібліотеки – 11176 грн, що у порівнянн</w:t>
      </w:r>
      <w:r>
        <w:t>і з минулим роком на 16000 тис.грн</w:t>
      </w:r>
      <w:r w:rsidR="00BF4838">
        <w:t xml:space="preserve"> більше.</w:t>
      </w:r>
      <w:r>
        <w:t xml:space="preserve"> </w:t>
      </w:r>
      <w:r w:rsidR="00BF4838" w:rsidRPr="005F78C1">
        <w:t>На початку роботи Програми в ЦБС із 22 сільських бібліотек опалювалося лише 4</w:t>
      </w:r>
      <w:r>
        <w:t xml:space="preserve">. В 2017 </w:t>
      </w:r>
      <w:r w:rsidR="00BF4838" w:rsidRPr="005F78C1">
        <w:t>році взимку мають можливість опалюватися уже 18 бібліотек-філій ЦБС.</w:t>
      </w:r>
      <w:r>
        <w:t xml:space="preserve"> </w:t>
      </w:r>
      <w:r w:rsidR="00BF4838" w:rsidRPr="00C4586C">
        <w:t xml:space="preserve">Мережа бібліотечних закладів  </w:t>
      </w:r>
      <w:r w:rsidR="00BF4838">
        <w:t>Баштанської ЦБС за 2016-2017</w:t>
      </w:r>
      <w:r w:rsidR="00BF4838" w:rsidRPr="00C4586C">
        <w:t xml:space="preserve"> </w:t>
      </w:r>
      <w:r w:rsidR="00BF4838">
        <w:t xml:space="preserve">роки </w:t>
      </w:r>
      <w:r w:rsidR="00BF4838" w:rsidRPr="00C4586C">
        <w:t>залишилася без змін: всього до складу ЦБС входить 26 бібліотек. Із них 2 районні, 2 міські та 22 сільські бібліотеки. Всі вони знаходяться на бюджетному утриманні.</w:t>
      </w:r>
    </w:p>
    <w:p w:rsidR="00BF4838" w:rsidRPr="00EF299E" w:rsidRDefault="00BF4838" w:rsidP="00BF4838">
      <w:pPr>
        <w:jc w:val="both"/>
      </w:pPr>
    </w:p>
    <w:p w:rsidR="001A6987" w:rsidRPr="001A6987" w:rsidRDefault="001A6987" w:rsidP="001A6987">
      <w:pPr>
        <w:ind w:firstLine="720"/>
        <w:jc w:val="center"/>
        <w:rPr>
          <w:b/>
          <w:i/>
        </w:rPr>
      </w:pPr>
      <w:r w:rsidRPr="001A6987">
        <w:rPr>
          <w:b/>
          <w:i/>
        </w:rPr>
        <w:t>СФЕРА НАДАННЯ АДМІНІСТРАТИВНИХ ПОСЛУГ</w:t>
      </w:r>
    </w:p>
    <w:p w:rsidR="001A6987" w:rsidRDefault="001A6987" w:rsidP="001A6987">
      <w:pPr>
        <w:pStyle w:val="Style12"/>
        <w:widowControl/>
        <w:spacing w:line="240" w:lineRule="auto"/>
        <w:ind w:right="-284"/>
        <w:jc w:val="both"/>
        <w:rPr>
          <w:rFonts w:ascii="Times New Roman" w:hAnsi="Times New Roman"/>
          <w:sz w:val="28"/>
          <w:szCs w:val="28"/>
        </w:rPr>
      </w:pPr>
      <w:r>
        <w:rPr>
          <w:rFonts w:ascii="Times New Roman" w:hAnsi="Times New Roman"/>
          <w:sz w:val="28"/>
          <w:szCs w:val="28"/>
        </w:rPr>
        <w:t xml:space="preserve">        На території Баштанського району згідно із вимогами пункту 3 статті 20 Закону України «Про адміністративні послуги» 29.10.2013  відкрито центр надання адміністративних послуг при Баштанській райдержадміністрації, в якому працюють 3 адміністратори.</w:t>
      </w:r>
    </w:p>
    <w:p w:rsidR="001A6987" w:rsidRDefault="00692684" w:rsidP="00692684">
      <w:pPr>
        <w:ind w:right="-365"/>
        <w:jc w:val="both"/>
      </w:pPr>
      <w:r>
        <w:t xml:space="preserve">        За січень –  вересень   2017 року  центром  надання адміністративних послуг зареєстровано справ – 3158, кількість наданих послуг – 3037, кількість наданих відмов – 32, кількість наданих консультацій – 185.  </w:t>
      </w:r>
      <w:r w:rsidR="001A6987">
        <w:t>Загалом щомісяця, в середньому надається 280 адміністративних послуг. До</w:t>
      </w:r>
      <w:r w:rsidR="00855C86">
        <w:t xml:space="preserve"> районного бюджету за</w:t>
      </w:r>
      <w:r w:rsidR="004E089F" w:rsidRPr="004E089F">
        <w:t xml:space="preserve">    </w:t>
      </w:r>
      <w:r w:rsidR="00855C86">
        <w:t xml:space="preserve"> </w:t>
      </w:r>
      <w:r w:rsidR="00855C86">
        <w:lastRenderedPageBreak/>
        <w:t>9 місяців</w:t>
      </w:r>
      <w:r w:rsidR="001A6987">
        <w:t xml:space="preserve"> 2017 року за надання адміністративних послуг з реєстрації юридичних та фізични</w:t>
      </w:r>
      <w:r w:rsidR="00855C86">
        <w:t>х осіб-підприємців надійшло 61,3</w:t>
      </w:r>
      <w:r w:rsidR="001A6987">
        <w:t xml:space="preserve"> тис.грн.</w:t>
      </w:r>
    </w:p>
    <w:p w:rsidR="001A6987" w:rsidRDefault="001A6987" w:rsidP="001A6987">
      <w:pPr>
        <w:pStyle w:val="Style12"/>
        <w:widowControl/>
        <w:spacing w:line="240" w:lineRule="auto"/>
        <w:ind w:right="-284"/>
        <w:jc w:val="both"/>
        <w:rPr>
          <w:rFonts w:ascii="Times New Roman" w:hAnsi="Times New Roman"/>
          <w:sz w:val="28"/>
          <w:szCs w:val="28"/>
        </w:rPr>
      </w:pPr>
      <w:r>
        <w:rPr>
          <w:rFonts w:ascii="Times New Roman" w:hAnsi="Times New Roman"/>
          <w:sz w:val="28"/>
          <w:szCs w:val="28"/>
        </w:rPr>
        <w:t xml:space="preserve">       </w:t>
      </w:r>
      <w:r w:rsidR="00692684">
        <w:rPr>
          <w:rFonts w:ascii="Times New Roman" w:hAnsi="Times New Roman"/>
          <w:sz w:val="28"/>
          <w:szCs w:val="28"/>
        </w:rPr>
        <w:t xml:space="preserve"> </w:t>
      </w:r>
      <w:r>
        <w:rPr>
          <w:rFonts w:ascii="Times New Roman" w:hAnsi="Times New Roman"/>
          <w:sz w:val="28"/>
          <w:szCs w:val="28"/>
        </w:rPr>
        <w:t xml:space="preserve">Безпосередньо у центрі надання адміністративних послуг </w:t>
      </w:r>
      <w:r>
        <w:rPr>
          <w:rFonts w:ascii="Times New Roman" w:hAnsi="Times New Roman"/>
          <w:color w:val="000000"/>
          <w:sz w:val="28"/>
          <w:szCs w:val="28"/>
        </w:rPr>
        <w:t xml:space="preserve">забезпечено прийом суб’єктів звернення з  таких питань, як: державна реєстрація юридичних осіб та фізичних осіб-підприємців; </w:t>
      </w:r>
      <w:r>
        <w:rPr>
          <w:rFonts w:ascii="Times New Roman" w:hAnsi="Times New Roman"/>
          <w:sz w:val="28"/>
          <w:szCs w:val="28"/>
        </w:rPr>
        <w:t>реєстрація громадських об’єднань</w:t>
      </w:r>
      <w:r>
        <w:rPr>
          <w:rFonts w:ascii="Times New Roman" w:hAnsi="Times New Roman"/>
          <w:color w:val="000000"/>
          <w:sz w:val="28"/>
          <w:szCs w:val="28"/>
        </w:rPr>
        <w:t xml:space="preserve">; оформлення земельної ділянки; </w:t>
      </w:r>
      <w:r>
        <w:rPr>
          <w:rFonts w:ascii="Times New Roman" w:hAnsi="Times New Roman"/>
          <w:sz w:val="28"/>
          <w:szCs w:val="28"/>
        </w:rPr>
        <w:t>реєстрація декларації про початок виконання будівельних робіт та реєстрація декларації про готовність об’єкта до експлуатації, тощо.</w:t>
      </w:r>
    </w:p>
    <w:p w:rsidR="001A6987" w:rsidRDefault="001A6987" w:rsidP="001A6987">
      <w:pPr>
        <w:ind w:right="-284"/>
        <w:jc w:val="both"/>
      </w:pPr>
      <w:r>
        <w:t xml:space="preserve">       </w:t>
      </w:r>
      <w:r w:rsidR="00692684">
        <w:t xml:space="preserve"> </w:t>
      </w:r>
      <w:r>
        <w:t xml:space="preserve">Вжито заходи щодо покращення  якості надання адміністративних послуг та збільшення кількості звернень до центру надання адміністративних послуг, а саме: збільшено кількість (до 150) та оновлено перелік адміністративних послуг, які надаються у центрі надання адміністративних послуг безпосередньо суб’єктами надання адміністративних послуг та які надаються через центр; розміщено необхідну для суб’єктів звернень інформацію щодо отримання адміністративних послуг (інформаційні картки, бланки заяв, та інше) на інформаційних стендах в приміщенні ЦНАП, офіційному веб-сайті Баштанської райдержадміністрації та Баштанської районної ради в розділі «центр надання адміністративних послуг». </w:t>
      </w:r>
    </w:p>
    <w:p w:rsidR="001A6987" w:rsidRDefault="001A6987" w:rsidP="001A6987">
      <w:pPr>
        <w:ind w:right="-284"/>
        <w:jc w:val="both"/>
      </w:pPr>
      <w:r>
        <w:t xml:space="preserve">        З метою підвищення ефективності діяльності центру надання адміністративних послуг при райдержадміністрації рішенням районної ради від 14.11.2016 №2 затверджено Програму розвитку малого і середнього підприємництва у Баштанському районі на 2017-2018 роки, в якій заплановано фінансування державного та районного бюджету в сумі 200,0 тис.грн для:</w:t>
      </w:r>
    </w:p>
    <w:p w:rsidR="001A6987" w:rsidRDefault="001A6987" w:rsidP="001A6987">
      <w:pPr>
        <w:ind w:right="-284"/>
        <w:jc w:val="both"/>
      </w:pPr>
      <w:r w:rsidRPr="007951E8">
        <w:t xml:space="preserve">- створення </w:t>
      </w:r>
      <w:r>
        <w:t>умов для надання якісних адміністративних послуг, забезпечення зворотного зв’язку суб’єктів, покращення матеріально-технічного стану центру. Джерела фінансування – кошти державного та районного бюджету в сумі     50,0 тис.грн.;</w:t>
      </w:r>
    </w:p>
    <w:p w:rsidR="001A6987" w:rsidRPr="00297F91" w:rsidRDefault="001A6987" w:rsidP="001A6987">
      <w:pPr>
        <w:pStyle w:val="a4"/>
        <w:ind w:right="-284"/>
        <w:jc w:val="both"/>
      </w:pPr>
      <w:r>
        <w:t>- виділення приміщення для розміщення центру надання адміністративних послуг відповідно до вимог чинного законодавства, яке має відкриту та закриту частини центру, приміщення для архіву та забезпечення його відповідним обладнанням схоронності документів, капітальний ремонт приміщень. Джерела фінансування – кошти державного та районного бюджету в сумі 150,0 тис.грн</w:t>
      </w:r>
    </w:p>
    <w:p w:rsidR="001A6987" w:rsidRDefault="001A6987" w:rsidP="001A6987">
      <w:pPr>
        <w:pStyle w:val="a4"/>
        <w:ind w:right="-284"/>
        <w:jc w:val="both"/>
      </w:pPr>
      <w:r>
        <w:t xml:space="preserve">         Проблемним питанням у роботі ЦНАП є відсутність державного реєстратора з нерухомого майна та їх обтяжень, що негативно впливає на кількість звернень до Центру та на надходження до районного бюджету коштів за реєстрацію нерухомого майна.</w:t>
      </w:r>
    </w:p>
    <w:p w:rsidR="005E0546" w:rsidRPr="00297F91" w:rsidRDefault="005E0546" w:rsidP="001A6987">
      <w:pPr>
        <w:pStyle w:val="a4"/>
        <w:ind w:right="-284"/>
        <w:jc w:val="both"/>
      </w:pPr>
    </w:p>
    <w:p w:rsidR="001C01F5" w:rsidRPr="005D56BA" w:rsidRDefault="001C01F5" w:rsidP="001C01F5">
      <w:pPr>
        <w:pStyle w:val="a4"/>
        <w:numPr>
          <w:ilvl w:val="0"/>
          <w:numId w:val="15"/>
        </w:numPr>
        <w:jc w:val="center"/>
        <w:rPr>
          <w:b/>
        </w:rPr>
      </w:pPr>
      <w:r w:rsidRPr="005D56BA">
        <w:rPr>
          <w:b/>
        </w:rPr>
        <w:t>Пріоритети економічного, соціального та культурного розвитку Баштанського району на 2018-2020 роки</w:t>
      </w:r>
    </w:p>
    <w:p w:rsidR="001C01F5" w:rsidRPr="00FD2126" w:rsidRDefault="001C01F5" w:rsidP="005E0546">
      <w:pPr>
        <w:ind w:right="-284" w:firstLine="708"/>
        <w:jc w:val="both"/>
      </w:pPr>
      <w:r w:rsidRPr="001C01F5">
        <w:t>Пріоритет економічного і соціального зростання - є підвищення рівня та якості життя населення району, створення</w:t>
      </w:r>
      <w:r w:rsidRPr="00CA7FE3">
        <w:t xml:space="preserve"> умов для сталого функціонування підприємств реального сектору економіки, закладів і установ соціальної сфери на основі проведення реформ у різних галузях і сферах діяльності, розвитку міжнародної співпраці та міжрегіонального співробітництва для поліпшення </w:t>
      </w:r>
      <w:r w:rsidRPr="00CA7FE3">
        <w:lastRenderedPageBreak/>
        <w:t>умов життєдіяльності населення та підвищення його добробуту</w:t>
      </w:r>
      <w:r w:rsidRPr="00FD2126">
        <w:t>, створення сприятли</w:t>
      </w:r>
      <w:r>
        <w:t>вих умов для розвитку об’єднанної територіальної</w:t>
      </w:r>
      <w:r w:rsidRPr="00FD2126">
        <w:t xml:space="preserve"> громад</w:t>
      </w:r>
      <w:r>
        <w:t>и</w:t>
      </w:r>
      <w:r w:rsidRPr="00FD2126">
        <w:t>.</w:t>
      </w:r>
    </w:p>
    <w:p w:rsidR="001C01F5" w:rsidRPr="001C01F5" w:rsidRDefault="001C01F5" w:rsidP="005E0546">
      <w:pPr>
        <w:ind w:right="-284"/>
        <w:jc w:val="both"/>
      </w:pPr>
      <w:r w:rsidRPr="001C01F5">
        <w:t xml:space="preserve">         Основне завдання Програми спрямоване на створення підґрунтя для поліпшення якості життя та вирішення соціальних питань жителів Баштанщини за рахунок сталого розвитку району шляхом встановлення балансу між задоволенням сучасних </w:t>
      </w:r>
      <w:hyperlink r:id="rId9" w:tooltip="Потреба" w:history="1">
        <w:r w:rsidRPr="001C01F5">
          <w:t>потреб</w:t>
        </w:r>
      </w:hyperlink>
      <w:r w:rsidRPr="001C01F5">
        <w:t xml:space="preserve"> населення і захистом інтересів майбутніх поколінь, включаючи їх потребу в безпечному і здоровому </w:t>
      </w:r>
      <w:hyperlink r:id="rId10" w:tooltip="Довкілля" w:history="1">
        <w:r w:rsidRPr="001C01F5">
          <w:t>довкіллі</w:t>
        </w:r>
      </w:hyperlink>
      <w:r w:rsidRPr="001C01F5">
        <w:t>.</w:t>
      </w:r>
    </w:p>
    <w:p w:rsidR="001C01F5" w:rsidRPr="00FD2126" w:rsidRDefault="002958DA" w:rsidP="005E0546">
      <w:pPr>
        <w:ind w:right="-284"/>
        <w:jc w:val="both"/>
      </w:pPr>
      <w:r>
        <w:t xml:space="preserve">        </w:t>
      </w:r>
      <w:r w:rsidR="001C01F5" w:rsidRPr="00FD2126">
        <w:t>Досягнення зазначеної мети у відповідності до завдань</w:t>
      </w:r>
      <w:r>
        <w:t xml:space="preserve"> </w:t>
      </w:r>
      <w:r w:rsidR="001C01F5" w:rsidRPr="00FD2126">
        <w:t xml:space="preserve">Стратегії розвитку </w:t>
      </w:r>
      <w:r>
        <w:t>Миколаївської</w:t>
      </w:r>
      <w:r w:rsidR="001C01F5" w:rsidRPr="00FD2126">
        <w:t xml:space="preserve"> області на період до 2020 року</w:t>
      </w:r>
      <w:r>
        <w:t xml:space="preserve"> </w:t>
      </w:r>
      <w:r w:rsidR="001C01F5" w:rsidRPr="00FD2126">
        <w:t>планується здійснити шляхом реалізації наступних пріоритетних напрямів:</w:t>
      </w:r>
    </w:p>
    <w:p w:rsidR="001C01F5" w:rsidRPr="00FD2126" w:rsidRDefault="002958DA" w:rsidP="005E0546">
      <w:pPr>
        <w:ind w:right="-284"/>
        <w:jc w:val="both"/>
        <w:rPr>
          <w:b/>
        </w:rPr>
      </w:pPr>
      <w:r>
        <w:rPr>
          <w:b/>
        </w:rPr>
        <w:t xml:space="preserve">- </w:t>
      </w:r>
      <w:r w:rsidR="001C01F5" w:rsidRPr="002958DA">
        <w:rPr>
          <w:b/>
        </w:rPr>
        <w:t>підвищення рівня доходів населення,</w:t>
      </w:r>
      <w:r w:rsidR="001C01F5" w:rsidRPr="00FD2126">
        <w:rPr>
          <w:b/>
        </w:rPr>
        <w:t xml:space="preserve"> </w:t>
      </w:r>
      <w:r w:rsidR="001C01F5" w:rsidRPr="00FD2126">
        <w:t>забезпечення позитивної тенденції щодо зростання розміру заробітної плати, посилення контролю за додержанням відповідних державних гарантій оплати праці, створення умов для підвищення рівня зайнятості населення, стимулювання роботодавців у створенні нових робочих місць, збереження та розвитку трудового потенціалу;</w:t>
      </w:r>
    </w:p>
    <w:p w:rsidR="001C01F5" w:rsidRPr="002958DA" w:rsidRDefault="002958DA" w:rsidP="005E0546">
      <w:pPr>
        <w:ind w:right="-284"/>
        <w:jc w:val="both"/>
      </w:pPr>
      <w:r w:rsidRPr="002958DA">
        <w:t xml:space="preserve">- </w:t>
      </w:r>
      <w:r w:rsidR="001C01F5" w:rsidRPr="002958DA">
        <w:rPr>
          <w:b/>
        </w:rPr>
        <w:t>підвищення рівня соціальних стандартів життя за рахунок поліпшення якості та доступності послуг</w:t>
      </w:r>
      <w:r w:rsidR="001C01F5" w:rsidRPr="002958DA">
        <w:t>, що надаються закладами освіти, охорони здоров`я, культури, фізичної культури і спорту та установами соціального захисту малозабезпечених і соціально незахищених верств населення, забезпечення ефективної адресної підтримки громадян, які опинилися в складних життєвих обставинах;</w:t>
      </w:r>
    </w:p>
    <w:p w:rsidR="001C01F5" w:rsidRPr="00FD2126" w:rsidRDefault="002958DA" w:rsidP="005E0546">
      <w:pPr>
        <w:ind w:right="-284"/>
        <w:jc w:val="both"/>
        <w:rPr>
          <w:b/>
        </w:rPr>
      </w:pPr>
      <w:r>
        <w:rPr>
          <w:b/>
        </w:rPr>
        <w:t xml:space="preserve">- </w:t>
      </w:r>
      <w:r w:rsidR="001C01F5" w:rsidRPr="00FD2126">
        <w:rPr>
          <w:b/>
        </w:rPr>
        <w:t xml:space="preserve">створення дієвих механізмів для розвитку громадянського суспільства </w:t>
      </w:r>
      <w:r w:rsidR="001C01F5" w:rsidRPr="00FD2126">
        <w:t>шляхом забезпечення підвищення якості державного управління, прозорості, відкритості у діяльності органів виконавчої влади та місцевого самоврядування, подальший розвиток свободи слова і думки, залучення територіальних громад до розробки програм з комплексного розвитку територій;</w:t>
      </w:r>
    </w:p>
    <w:p w:rsidR="001C01F5" w:rsidRPr="00FD2126" w:rsidRDefault="002958DA" w:rsidP="005E0546">
      <w:pPr>
        <w:tabs>
          <w:tab w:val="left" w:pos="1080"/>
        </w:tabs>
        <w:ind w:right="-284"/>
        <w:jc w:val="both"/>
      </w:pPr>
      <w:r>
        <w:rPr>
          <w:b/>
        </w:rPr>
        <w:t xml:space="preserve">- </w:t>
      </w:r>
      <w:r w:rsidR="001C01F5" w:rsidRPr="00FD2126">
        <w:rPr>
          <w:b/>
        </w:rPr>
        <w:t>сприяння сталому функціонуванню</w:t>
      </w:r>
      <w:r>
        <w:rPr>
          <w:b/>
        </w:rPr>
        <w:t xml:space="preserve"> </w:t>
      </w:r>
      <w:r w:rsidR="001C01F5" w:rsidRPr="00FD2126">
        <w:rPr>
          <w:b/>
        </w:rPr>
        <w:t>промислового виробництва</w:t>
      </w:r>
      <w:r>
        <w:rPr>
          <w:b/>
        </w:rPr>
        <w:t xml:space="preserve"> </w:t>
      </w:r>
      <w:r w:rsidR="001C01F5" w:rsidRPr="00FD2126">
        <w:t>шляхом стабілізації роботи промислових підприємств, технічного переоснащення та модернізації виробництв, які базуються на досягненнях науково-технічного прогресу, ефективних енергозберігаючих та екологічно чистих технологіях; забезпечення рівності конкуренції;</w:t>
      </w:r>
    </w:p>
    <w:p w:rsidR="001C01F5" w:rsidRPr="00FD2126" w:rsidRDefault="002958DA" w:rsidP="005E0546">
      <w:pPr>
        <w:ind w:right="-284"/>
        <w:jc w:val="both"/>
        <w:rPr>
          <w:b/>
        </w:rPr>
      </w:pPr>
      <w:r>
        <w:rPr>
          <w:b/>
        </w:rPr>
        <w:t xml:space="preserve">- </w:t>
      </w:r>
      <w:r w:rsidR="001C01F5" w:rsidRPr="00FD2126">
        <w:rPr>
          <w:b/>
        </w:rPr>
        <w:t xml:space="preserve">забезпечення позитивної динаміки розвитку агропромислового комплексу </w:t>
      </w:r>
      <w:r w:rsidR="001C01F5" w:rsidRPr="00FD2126">
        <w:t>шляхом технологічного переоснащення сільськогосподарської галузі, широкого застосування ресурсозберігаючих машинних технологій, ефективного використання земельних ресурсів за рахунок розширення інтеграції виробництва сільськогосподарської продукції та її промислової переробки;</w:t>
      </w:r>
    </w:p>
    <w:p w:rsidR="001C01F5" w:rsidRPr="00FD2126" w:rsidRDefault="002958DA" w:rsidP="005E0546">
      <w:pPr>
        <w:ind w:right="-284"/>
        <w:jc w:val="both"/>
      </w:pPr>
      <w:r>
        <w:rPr>
          <w:b/>
        </w:rPr>
        <w:t xml:space="preserve">- </w:t>
      </w:r>
      <w:r w:rsidR="001C01F5" w:rsidRPr="00FD2126">
        <w:rPr>
          <w:b/>
        </w:rPr>
        <w:t>сприяння приросту обсягів вітчизняних та іноземних інвестицій</w:t>
      </w:r>
      <w:r w:rsidR="001C01F5" w:rsidRPr="00FD2126">
        <w:t xml:space="preserve"> у пріоритетні галузі економіки району, розширення зони залучення інвесторів на засадах державно-приватного партнерства з одночасним подоланням міжгалузевих і територіальних диспропорцій у використанні інвестиційних ресурсів;</w:t>
      </w:r>
    </w:p>
    <w:p w:rsidR="001C01F5" w:rsidRPr="00FD2126" w:rsidRDefault="002958DA" w:rsidP="005E0546">
      <w:pPr>
        <w:tabs>
          <w:tab w:val="left" w:pos="1080"/>
        </w:tabs>
        <w:ind w:right="-284"/>
        <w:jc w:val="both"/>
      </w:pPr>
      <w:r>
        <w:rPr>
          <w:b/>
        </w:rPr>
        <w:t xml:space="preserve">- </w:t>
      </w:r>
      <w:r w:rsidR="001C01F5" w:rsidRPr="00FD2126">
        <w:rPr>
          <w:b/>
        </w:rPr>
        <w:t>створення умов для розвитку підприємницької діяльності</w:t>
      </w:r>
      <w:r>
        <w:rPr>
          <w:b/>
        </w:rPr>
        <w:t xml:space="preserve"> </w:t>
      </w:r>
      <w:r w:rsidR="001C01F5" w:rsidRPr="00FD2126">
        <w:t xml:space="preserve">шляхом розширення мережі інфраструктури та реалізації державної політики </w:t>
      </w:r>
      <w:r w:rsidR="001C01F5" w:rsidRPr="00FD2126">
        <w:rPr>
          <w:bCs/>
        </w:rPr>
        <w:t xml:space="preserve">щодо </w:t>
      </w:r>
      <w:r w:rsidR="001C01F5" w:rsidRPr="00FD2126">
        <w:rPr>
          <w:bCs/>
        </w:rPr>
        <w:lastRenderedPageBreak/>
        <w:t>подальшого формування реальних механізмів підтримки малого та середнього підприємництва,</w:t>
      </w:r>
      <w:r w:rsidR="001C01F5" w:rsidRPr="00FD2126">
        <w:t xml:space="preserve"> залучення інвестиційних і</w:t>
      </w:r>
      <w:r>
        <w:t xml:space="preserve"> </w:t>
      </w:r>
      <w:r w:rsidR="001C01F5" w:rsidRPr="00FD2126">
        <w:t>фінансових ресурсів, заохочення громадян до ведення бізнесу;</w:t>
      </w:r>
    </w:p>
    <w:p w:rsidR="001C01F5" w:rsidRPr="00FD2126" w:rsidRDefault="002958DA" w:rsidP="005E0546">
      <w:pPr>
        <w:ind w:right="-284"/>
        <w:jc w:val="both"/>
      </w:pPr>
      <w:r>
        <w:rPr>
          <w:b/>
        </w:rPr>
        <w:t xml:space="preserve">- </w:t>
      </w:r>
      <w:r w:rsidR="001C01F5" w:rsidRPr="00FD2126">
        <w:rPr>
          <w:b/>
        </w:rPr>
        <w:t>забезпечення населення району доступним житлом</w:t>
      </w:r>
      <w:r>
        <w:t xml:space="preserve">, </w:t>
      </w:r>
      <w:r w:rsidR="001C01F5" w:rsidRPr="00FD2126">
        <w:t xml:space="preserve">здійснення заходів, спрямованих на підтримку індивідуального будівництва в сільській місцевості, в тому числі реалізація </w:t>
      </w:r>
      <w:r w:rsidR="001C01F5" w:rsidRPr="00FD2126">
        <w:rPr>
          <w:bCs/>
        </w:rPr>
        <w:t>механізму державної підтримки відповідних житлових програм;</w:t>
      </w:r>
    </w:p>
    <w:p w:rsidR="001C01F5" w:rsidRPr="00FD2126" w:rsidRDefault="002958DA" w:rsidP="005E0546">
      <w:pPr>
        <w:ind w:right="-284"/>
        <w:jc w:val="both"/>
        <w:rPr>
          <w:bCs/>
        </w:rPr>
      </w:pPr>
      <w:r>
        <w:rPr>
          <w:b/>
          <w:bCs/>
        </w:rPr>
        <w:t xml:space="preserve">- </w:t>
      </w:r>
      <w:r w:rsidR="001C01F5" w:rsidRPr="00FD2126">
        <w:rPr>
          <w:b/>
          <w:bCs/>
        </w:rPr>
        <w:t>задоволення потреб усіх споживачів економічно доступними житлово-комунальними послугами</w:t>
      </w:r>
      <w:r w:rsidR="001C01F5" w:rsidRPr="00FD2126">
        <w:rPr>
          <w:bCs/>
        </w:rPr>
        <w:t xml:space="preserve"> належного рівня якості, що відповідають вимогам державних стандартів,</w:t>
      </w:r>
      <w:r>
        <w:rPr>
          <w:bCs/>
        </w:rPr>
        <w:t xml:space="preserve"> </w:t>
      </w:r>
      <w:r w:rsidR="001C01F5" w:rsidRPr="00FD2126">
        <w:t xml:space="preserve">підвищення ефективності та надійності функціонування житлово-комунальних </w:t>
      </w:r>
      <w:r w:rsidR="001C01F5" w:rsidRPr="00FD2126">
        <w:rPr>
          <w:bCs/>
        </w:rPr>
        <w:t>систем, стимулювання раціонального використання енергоресурсів, використання альтернативних видів палива та запровадження енергозберігаючих технологій;</w:t>
      </w:r>
    </w:p>
    <w:p w:rsidR="001C01F5" w:rsidRPr="00FD2126" w:rsidRDefault="002958DA" w:rsidP="005E0546">
      <w:pPr>
        <w:ind w:right="-284"/>
        <w:jc w:val="both"/>
      </w:pPr>
      <w:r>
        <w:rPr>
          <w:b/>
        </w:rPr>
        <w:t xml:space="preserve">- </w:t>
      </w:r>
      <w:r w:rsidR="001C01F5" w:rsidRPr="00FD2126">
        <w:rPr>
          <w:b/>
        </w:rPr>
        <w:t>забезпечення екологічної та техногенної безпеки в районі</w:t>
      </w:r>
      <w:r w:rsidR="001C01F5" w:rsidRPr="00FD2126">
        <w:t xml:space="preserve"> шляхом розв'язання проблем поводження з відходами, насамперед</w:t>
      </w:r>
      <w:r>
        <w:t xml:space="preserve"> з твердими побутовими</w:t>
      </w:r>
      <w:r w:rsidR="001C01F5" w:rsidRPr="00FD2126">
        <w:t>; зменшення викидів забруднюючих речовин в атмосферне повітря, скидів забруднюючих стоків у поверхневі водойми та поліпшення якості питної води, збереження природно-заповідного фонду;</w:t>
      </w:r>
    </w:p>
    <w:p w:rsidR="00112125" w:rsidRPr="00FD2126" w:rsidRDefault="002958DA" w:rsidP="005E0546">
      <w:pPr>
        <w:ind w:right="-284"/>
        <w:jc w:val="both"/>
      </w:pPr>
      <w:r>
        <w:rPr>
          <w:b/>
        </w:rPr>
        <w:t xml:space="preserve">- </w:t>
      </w:r>
      <w:r w:rsidR="001C01F5" w:rsidRPr="00FD2126">
        <w:rPr>
          <w:b/>
        </w:rPr>
        <w:t>забезпечення наповнюваності бюджетів усіх рівнів</w:t>
      </w:r>
      <w:r w:rsidR="001C01F5" w:rsidRPr="00FD2126">
        <w:t xml:space="preserve"> шляхом проведення раціональної та ефективної податково-бюджетної політики, дотримання фінансової дисципліни, залучення додаткових ресурсів для наповнення місцевих бюджетів, підвищення результативності бюджетних видатків.</w:t>
      </w:r>
    </w:p>
    <w:p w:rsidR="00BF253E" w:rsidRDefault="00283E22" w:rsidP="00283E22">
      <w:pPr>
        <w:pStyle w:val="3"/>
        <w:jc w:val="center"/>
        <w:rPr>
          <w:rFonts w:ascii="Times New Roman" w:hAnsi="Times New Roman" w:cs="Times New Roman"/>
          <w:color w:val="auto"/>
          <w:lang w:val="ru-RU"/>
        </w:rPr>
      </w:pPr>
      <w:r w:rsidRPr="00283E22">
        <w:rPr>
          <w:rFonts w:ascii="Times New Roman" w:hAnsi="Times New Roman" w:cs="Times New Roman"/>
          <w:color w:val="auto"/>
        </w:rPr>
        <w:t xml:space="preserve">5. Основні напрями економічного, соціального та культурного розвитку Баштанського району на 2018-2020 роки </w:t>
      </w:r>
    </w:p>
    <w:p w:rsidR="00E83520" w:rsidRPr="00D251C9" w:rsidRDefault="00E83520" w:rsidP="00835AC4">
      <w:pPr>
        <w:ind w:right="-284" w:firstLine="709"/>
        <w:jc w:val="both"/>
        <w:rPr>
          <w:b/>
          <w:bCs/>
          <w:u w:val="single"/>
        </w:rPr>
      </w:pPr>
      <w:bookmarkStart w:id="1" w:name="_3._Основні_напрями"/>
      <w:bookmarkEnd w:id="1"/>
      <w:r>
        <w:rPr>
          <w:b/>
          <w:bCs/>
          <w:i/>
          <w:iCs/>
          <w:lang w:val="ru-RU"/>
        </w:rPr>
        <w:t>5</w:t>
      </w:r>
      <w:r>
        <w:rPr>
          <w:b/>
          <w:bCs/>
          <w:i/>
          <w:iCs/>
        </w:rPr>
        <w:t>.</w:t>
      </w:r>
      <w:r w:rsidRPr="00D251C9">
        <w:rPr>
          <w:b/>
          <w:bCs/>
          <w:i/>
          <w:iCs/>
        </w:rPr>
        <w:t>1.</w:t>
      </w:r>
      <w:r>
        <w:rPr>
          <w:b/>
          <w:bCs/>
          <w:i/>
          <w:iCs/>
        </w:rPr>
        <w:t xml:space="preserve"> </w:t>
      </w:r>
      <w:r w:rsidRPr="00D251C9">
        <w:rPr>
          <w:b/>
          <w:bCs/>
          <w:i/>
          <w:iCs/>
        </w:rPr>
        <w:t>Промисловість</w:t>
      </w:r>
    </w:p>
    <w:p w:rsidR="00E83520" w:rsidRPr="00D251C9" w:rsidRDefault="00E83520" w:rsidP="00835AC4">
      <w:pPr>
        <w:ind w:right="-284" w:firstLine="709"/>
        <w:jc w:val="both"/>
        <w:rPr>
          <w:b/>
          <w:bCs/>
          <w:u w:val="single"/>
        </w:rPr>
      </w:pPr>
      <w:r w:rsidRPr="00D251C9">
        <w:rPr>
          <w:b/>
          <w:bCs/>
          <w:u w:val="single"/>
        </w:rPr>
        <w:t>Проблемні питання:</w:t>
      </w:r>
    </w:p>
    <w:p w:rsidR="00E83520" w:rsidRPr="00F854D2" w:rsidRDefault="00F854D2" w:rsidP="00835AC4">
      <w:pPr>
        <w:ind w:right="-284" w:firstLine="709"/>
        <w:jc w:val="both"/>
      </w:pPr>
      <w:r>
        <w:rPr>
          <w:lang w:val="ru-RU"/>
        </w:rPr>
        <w:t xml:space="preserve">Відсутність переробних </w:t>
      </w:r>
      <w:proofErr w:type="gramStart"/>
      <w:r>
        <w:rPr>
          <w:lang w:val="ru-RU"/>
        </w:rPr>
        <w:t>п</w:t>
      </w:r>
      <w:proofErr w:type="gramEnd"/>
      <w:r>
        <w:rPr>
          <w:lang w:val="ru-RU"/>
        </w:rPr>
        <w:t>ідприємств</w:t>
      </w:r>
      <w:r w:rsidR="00835AC4">
        <w:rPr>
          <w:lang w:val="ru-RU"/>
        </w:rPr>
        <w:t>.</w:t>
      </w:r>
    </w:p>
    <w:p w:rsidR="00E83520" w:rsidRPr="00D251C9" w:rsidRDefault="00E83520" w:rsidP="00835AC4">
      <w:pPr>
        <w:ind w:right="-284" w:firstLine="709"/>
        <w:jc w:val="both"/>
      </w:pPr>
      <w:r w:rsidRPr="00D251C9">
        <w:t>Неповне використання</w:t>
      </w:r>
      <w:r>
        <w:t xml:space="preserve"> виробничих потужностей із-за </w:t>
      </w:r>
      <w:r w:rsidR="00F854D2">
        <w:t xml:space="preserve">недостатньої кількості сировини (особливо </w:t>
      </w:r>
      <w:r w:rsidR="00835AC4">
        <w:t xml:space="preserve">молочної </w:t>
      </w:r>
      <w:r w:rsidR="00F854D2">
        <w:t xml:space="preserve">продукції для ПАТ «Баштанський </w:t>
      </w:r>
      <w:r w:rsidR="00835AC4">
        <w:t>сир</w:t>
      </w:r>
      <w:r w:rsidR="00F854D2">
        <w:t>завод»)</w:t>
      </w:r>
      <w:r w:rsidR="00835AC4">
        <w:t>.</w:t>
      </w:r>
    </w:p>
    <w:p w:rsidR="00E83520" w:rsidRPr="00D251C9" w:rsidRDefault="00E83520" w:rsidP="00835AC4">
      <w:pPr>
        <w:autoSpaceDE w:val="0"/>
        <w:autoSpaceDN w:val="0"/>
        <w:adjustRightInd w:val="0"/>
        <w:ind w:right="-284" w:firstLine="709"/>
        <w:jc w:val="both"/>
      </w:pPr>
      <w:r w:rsidRPr="00D251C9">
        <w:t>Зниження купівельної спр</w:t>
      </w:r>
      <w:r w:rsidR="00F854D2">
        <w:t>оможності на внутрі</w:t>
      </w:r>
      <w:r w:rsidR="00835AC4">
        <w:t>шньому ринку.</w:t>
      </w:r>
    </w:p>
    <w:p w:rsidR="00E83520" w:rsidRPr="00D251C9" w:rsidRDefault="00E83520" w:rsidP="00835AC4">
      <w:pPr>
        <w:ind w:right="-284" w:firstLine="709"/>
        <w:jc w:val="both"/>
      </w:pPr>
      <w:r w:rsidRPr="00D251C9">
        <w:t>Складний доступ до кредитних</w:t>
      </w:r>
      <w:r w:rsidR="00835AC4">
        <w:t xml:space="preserve"> ресурсів та їх висока вартість.</w:t>
      </w:r>
    </w:p>
    <w:p w:rsidR="00E83520" w:rsidRPr="00D251C9" w:rsidRDefault="00E83520" w:rsidP="00835AC4">
      <w:pPr>
        <w:ind w:right="-284" w:firstLine="709"/>
        <w:jc w:val="both"/>
      </w:pPr>
      <w:r w:rsidRPr="00D251C9">
        <w:t xml:space="preserve">Знос основних засобів </w:t>
      </w:r>
      <w:r w:rsidR="00835AC4">
        <w:t>виробництва.</w:t>
      </w:r>
    </w:p>
    <w:p w:rsidR="00E83520" w:rsidRDefault="00E83520" w:rsidP="00835AC4">
      <w:pPr>
        <w:ind w:right="-284" w:firstLine="709"/>
        <w:jc w:val="both"/>
      </w:pPr>
      <w:r w:rsidRPr="00D251C9">
        <w:t>Нестабільність цінової ситуації на ринку енергоносіїв.</w:t>
      </w:r>
    </w:p>
    <w:p w:rsidR="00F854D2" w:rsidRPr="00835AC4" w:rsidRDefault="00F854D2" w:rsidP="00835AC4">
      <w:pPr>
        <w:widowControl w:val="0"/>
        <w:tabs>
          <w:tab w:val="left" w:pos="851"/>
        </w:tabs>
        <w:ind w:right="-284"/>
        <w:jc w:val="both"/>
        <w:rPr>
          <w:b/>
          <w:u w:val="single"/>
        </w:rPr>
      </w:pPr>
      <w:r>
        <w:rPr>
          <w:b/>
        </w:rPr>
        <w:t xml:space="preserve">          </w:t>
      </w:r>
      <w:r w:rsidRPr="00835AC4">
        <w:rPr>
          <w:b/>
          <w:u w:val="single"/>
        </w:rPr>
        <w:t>Головні цілі:</w:t>
      </w:r>
    </w:p>
    <w:p w:rsidR="00F854D2" w:rsidRPr="007537B3" w:rsidRDefault="00F854D2" w:rsidP="00835AC4">
      <w:pPr>
        <w:widowControl w:val="0"/>
        <w:ind w:right="-284"/>
        <w:jc w:val="both"/>
      </w:pPr>
      <w:r>
        <w:t xml:space="preserve">          </w:t>
      </w:r>
      <w:r w:rsidRPr="007537B3">
        <w:t>Сприяння сталому функціонуванню промислового виробництва шляхом стабілізації роботи промислових підприємств, нарощування обсягів виробництва конкурентоспроможної продукції, розширення її асортименту та підвищення якості шляхом підтримки стабільного функціонування ключових бюджетоутворюючих підприємств, технічного переоснащ</w:t>
      </w:r>
      <w:r>
        <w:t>ення та модернізації виробництв</w:t>
      </w:r>
      <w:r w:rsidRPr="007537B3">
        <w:t>.</w:t>
      </w:r>
    </w:p>
    <w:p w:rsidR="00E83520" w:rsidRPr="00D251C9" w:rsidRDefault="00E83520" w:rsidP="003010EB">
      <w:pPr>
        <w:ind w:right="-284" w:firstLine="709"/>
        <w:jc w:val="both"/>
        <w:rPr>
          <w:b/>
          <w:bCs/>
          <w:u w:val="single"/>
        </w:rPr>
      </w:pPr>
      <w:r w:rsidRPr="00D251C9">
        <w:rPr>
          <w:b/>
          <w:bCs/>
          <w:u w:val="single"/>
        </w:rPr>
        <w:t>Основні напрямки діяльності:</w:t>
      </w:r>
    </w:p>
    <w:p w:rsidR="00E83520" w:rsidRPr="008A18FA" w:rsidRDefault="00E83520" w:rsidP="003010EB">
      <w:pPr>
        <w:autoSpaceDE w:val="0"/>
        <w:autoSpaceDN w:val="0"/>
        <w:adjustRightInd w:val="0"/>
        <w:ind w:right="-284" w:firstLine="709"/>
        <w:jc w:val="both"/>
      </w:pPr>
      <w:r>
        <w:lastRenderedPageBreak/>
        <w:t xml:space="preserve">Підвищення технологічного та технічного рівня, шляхом впровадження новітніх технологій та </w:t>
      </w:r>
      <w:r w:rsidRPr="008A18FA">
        <w:t xml:space="preserve">модернізації </w:t>
      </w:r>
      <w:r>
        <w:t>основних засобів</w:t>
      </w:r>
      <w:r w:rsidRPr="00D251C9">
        <w:t>.</w:t>
      </w:r>
    </w:p>
    <w:p w:rsidR="00E83520" w:rsidRPr="00DC7517" w:rsidRDefault="00E83520" w:rsidP="003010EB">
      <w:pPr>
        <w:autoSpaceDE w:val="0"/>
        <w:autoSpaceDN w:val="0"/>
        <w:adjustRightInd w:val="0"/>
        <w:ind w:right="-284" w:firstLine="709"/>
        <w:jc w:val="both"/>
      </w:pPr>
      <w:r>
        <w:t>Впровадження нових видів продукції.</w:t>
      </w:r>
    </w:p>
    <w:p w:rsidR="00E83520" w:rsidRPr="00D251C9" w:rsidRDefault="00E83520" w:rsidP="003010EB">
      <w:pPr>
        <w:ind w:right="-284" w:firstLine="709"/>
        <w:jc w:val="both"/>
      </w:pPr>
      <w:r w:rsidRPr="00D251C9">
        <w:t xml:space="preserve">Сприяння у відновленні раніше втрачених та пошуку нових ринків збуту. </w:t>
      </w:r>
    </w:p>
    <w:p w:rsidR="00E83520" w:rsidRDefault="00E83520" w:rsidP="003010EB">
      <w:pPr>
        <w:autoSpaceDE w:val="0"/>
        <w:autoSpaceDN w:val="0"/>
        <w:adjustRightInd w:val="0"/>
        <w:ind w:right="-284" w:firstLine="709"/>
        <w:jc w:val="both"/>
      </w:pPr>
      <w:r>
        <w:t>Розширити зони заготівлі молока.</w:t>
      </w:r>
    </w:p>
    <w:p w:rsidR="00E83520" w:rsidRDefault="00E83520" w:rsidP="003010EB">
      <w:pPr>
        <w:autoSpaceDE w:val="0"/>
        <w:autoSpaceDN w:val="0"/>
        <w:adjustRightInd w:val="0"/>
        <w:ind w:right="-284" w:firstLine="709"/>
        <w:jc w:val="both"/>
      </w:pPr>
      <w:r w:rsidRPr="00D251C9">
        <w:t>П</w:t>
      </w:r>
      <w:r w:rsidRPr="008A18FA">
        <w:t>ошук іноземних партнерів для збільшення обсягів реалізації готової продукції</w:t>
      </w:r>
      <w:r w:rsidRPr="00D251C9">
        <w:t>.</w:t>
      </w:r>
    </w:p>
    <w:p w:rsidR="000A4C73" w:rsidRPr="007537B3" w:rsidRDefault="000A4C73" w:rsidP="003010EB">
      <w:pPr>
        <w:widowControl w:val="0"/>
        <w:tabs>
          <w:tab w:val="left" w:pos="993"/>
        </w:tabs>
        <w:ind w:right="-284"/>
        <w:jc w:val="both"/>
      </w:pPr>
      <w:r>
        <w:t xml:space="preserve">           С</w:t>
      </w:r>
      <w:r w:rsidRPr="007537B3">
        <w:t xml:space="preserve">прияння участі провідних промислових підприємств у виставково-ярмаркових заходах як в Україні, так і за її межами, з метою </w:t>
      </w:r>
      <w:r w:rsidRPr="007537B3">
        <w:rPr>
          <w:spacing w:val="-4"/>
        </w:rPr>
        <w:t>розширення ринків реалізації виробленої продукції.</w:t>
      </w:r>
    </w:p>
    <w:p w:rsidR="00E83520" w:rsidRPr="00D251C9" w:rsidRDefault="00E83520" w:rsidP="003010EB">
      <w:pPr>
        <w:ind w:right="-284" w:firstLine="709"/>
        <w:jc w:val="both"/>
        <w:rPr>
          <w:b/>
          <w:bCs/>
          <w:u w:val="single"/>
        </w:rPr>
      </w:pPr>
      <w:r w:rsidRPr="00D251C9">
        <w:rPr>
          <w:b/>
          <w:bCs/>
          <w:u w:val="single"/>
        </w:rPr>
        <w:t>Очікувані результати:</w:t>
      </w:r>
    </w:p>
    <w:p w:rsidR="00E83520" w:rsidRPr="00D251C9" w:rsidRDefault="00E83520" w:rsidP="003010EB">
      <w:pPr>
        <w:ind w:right="-284" w:firstLine="709"/>
        <w:jc w:val="both"/>
      </w:pPr>
      <w:r w:rsidRPr="00D251C9">
        <w:t>Головною метою подальшого розвитку промислового комплексу району залишається зміцнення матеріально-технічної бази підприємств, підвищення конкурентоспроможності, розширення асортименту продукції, підвищення її якості, розвиток сировинної бази та ринку збуту готової продукції.</w:t>
      </w:r>
    </w:p>
    <w:p w:rsidR="00E83520" w:rsidRDefault="00E83520" w:rsidP="00E83520">
      <w:pPr>
        <w:widowControl w:val="0"/>
        <w:autoSpaceDE w:val="0"/>
        <w:autoSpaceDN w:val="0"/>
        <w:adjustRightInd w:val="0"/>
        <w:ind w:firstLine="709"/>
        <w:jc w:val="both"/>
        <w:rPr>
          <w:b/>
          <w:bCs/>
          <w:i/>
          <w:iCs/>
        </w:rPr>
      </w:pPr>
    </w:p>
    <w:p w:rsidR="00BB43C6" w:rsidRPr="00D251C9" w:rsidRDefault="009A0D8A" w:rsidP="00C3669E">
      <w:pPr>
        <w:ind w:right="-284" w:firstLine="709"/>
        <w:jc w:val="both"/>
        <w:rPr>
          <w:b/>
          <w:bCs/>
          <w:i/>
          <w:iCs/>
        </w:rPr>
      </w:pPr>
      <w:r>
        <w:rPr>
          <w:b/>
          <w:bCs/>
          <w:i/>
          <w:iCs/>
        </w:rPr>
        <w:t>5.2</w:t>
      </w:r>
      <w:r w:rsidR="00BB43C6">
        <w:rPr>
          <w:b/>
          <w:bCs/>
          <w:i/>
          <w:iCs/>
        </w:rPr>
        <w:t xml:space="preserve">. </w:t>
      </w:r>
      <w:r w:rsidR="00BB43C6" w:rsidRPr="00D251C9">
        <w:rPr>
          <w:b/>
          <w:bCs/>
          <w:i/>
          <w:iCs/>
        </w:rPr>
        <w:t>Агропромисловий комплекс</w:t>
      </w:r>
    </w:p>
    <w:p w:rsidR="00BB43C6" w:rsidRPr="00C67BA2" w:rsidRDefault="00BB43C6" w:rsidP="00C3669E">
      <w:pPr>
        <w:ind w:right="-284" w:firstLine="709"/>
        <w:jc w:val="both"/>
        <w:rPr>
          <w:b/>
          <w:u w:val="single"/>
        </w:rPr>
      </w:pPr>
      <w:r w:rsidRPr="00C67BA2">
        <w:rPr>
          <w:b/>
          <w:u w:val="single"/>
        </w:rPr>
        <w:t>Проблемні питання:</w:t>
      </w:r>
    </w:p>
    <w:p w:rsidR="00BB43C6" w:rsidRPr="00C67BA2" w:rsidRDefault="00BB43C6" w:rsidP="00C3669E">
      <w:pPr>
        <w:ind w:right="-284" w:firstLine="709"/>
        <w:jc w:val="both"/>
      </w:pPr>
      <w:r w:rsidRPr="00C67BA2">
        <w:t>Підвищення собівартості вирощування сільськогосподарських культур через подорожчання палива</w:t>
      </w:r>
      <w:r w:rsidR="009A0D8A">
        <w:t>, добрив, засобів захисту та інше.</w:t>
      </w:r>
    </w:p>
    <w:p w:rsidR="00BB43C6" w:rsidRPr="00C67BA2" w:rsidRDefault="00BB43C6" w:rsidP="00C3669E">
      <w:pPr>
        <w:ind w:right="-284" w:firstLine="709"/>
        <w:jc w:val="both"/>
        <w:rPr>
          <w:rFonts w:eastAsia="MS Mincho"/>
          <w:lang w:eastAsia="ja-JP"/>
        </w:rPr>
      </w:pPr>
      <w:r w:rsidRPr="00C67BA2">
        <w:rPr>
          <w:rFonts w:eastAsia="MS Mincho"/>
          <w:lang w:eastAsia="ja-JP"/>
        </w:rPr>
        <w:t>Відсутність програм довготривалого фінансування з боку держави та місцевих територіальних громад.</w:t>
      </w:r>
    </w:p>
    <w:p w:rsidR="00BB43C6" w:rsidRDefault="00BB43C6" w:rsidP="00C3669E">
      <w:pPr>
        <w:ind w:right="-284" w:firstLine="709"/>
        <w:jc w:val="both"/>
      </w:pPr>
      <w:r w:rsidRPr="00C67BA2">
        <w:t>Деградація сільгоспугідь внаслідок масової монокульторизації землеробства.</w:t>
      </w:r>
    </w:p>
    <w:p w:rsidR="00BB43C6" w:rsidRPr="00C07A82" w:rsidRDefault="00BB43C6" w:rsidP="00C3669E">
      <w:pPr>
        <w:autoSpaceDE w:val="0"/>
        <w:autoSpaceDN w:val="0"/>
        <w:adjustRightInd w:val="0"/>
        <w:ind w:right="-284" w:firstLine="709"/>
        <w:jc w:val="both"/>
      </w:pPr>
      <w:r w:rsidRPr="00C07A82">
        <w:t>Порушення сільськогосподарськими виробниками законодавчо встановлених нормативів оптимального співвідношення культур у сівозмінах.</w:t>
      </w:r>
    </w:p>
    <w:p w:rsidR="00BB43C6" w:rsidRPr="00C67BA2" w:rsidRDefault="00BB43C6" w:rsidP="00C3669E">
      <w:pPr>
        <w:ind w:right="-284" w:firstLine="709"/>
        <w:jc w:val="both"/>
        <w:rPr>
          <w:rFonts w:eastAsia="MS Mincho"/>
          <w:lang w:eastAsia="ja-JP"/>
        </w:rPr>
      </w:pPr>
      <w:r w:rsidRPr="00C67BA2">
        <w:t>Недостатність висококваліфікованих кадрів.</w:t>
      </w:r>
    </w:p>
    <w:p w:rsidR="00BB43C6" w:rsidRPr="00C07A82" w:rsidRDefault="00BB43C6" w:rsidP="00C3669E">
      <w:pPr>
        <w:autoSpaceDE w:val="0"/>
        <w:autoSpaceDN w:val="0"/>
        <w:adjustRightInd w:val="0"/>
        <w:ind w:right="-284" w:firstLine="709"/>
        <w:jc w:val="both"/>
        <w:rPr>
          <w:b/>
          <w:u w:val="single"/>
        </w:rPr>
      </w:pPr>
      <w:r w:rsidRPr="00C07A82">
        <w:t>Втрата виробничого та інвестиційного потенціалу тваринницької галузі.</w:t>
      </w:r>
    </w:p>
    <w:p w:rsidR="00BB43C6" w:rsidRPr="00C67BA2" w:rsidRDefault="00BB43C6" w:rsidP="00C3669E">
      <w:pPr>
        <w:ind w:right="-284" w:firstLine="709"/>
        <w:jc w:val="both"/>
        <w:rPr>
          <w:b/>
          <w:u w:val="single"/>
        </w:rPr>
      </w:pPr>
      <w:r w:rsidRPr="00C67BA2">
        <w:rPr>
          <w:b/>
          <w:u w:val="single"/>
        </w:rPr>
        <w:t>Основні напрямки діяльності:</w:t>
      </w:r>
    </w:p>
    <w:p w:rsidR="00BB43C6" w:rsidRDefault="00BB43C6" w:rsidP="00C3669E">
      <w:pPr>
        <w:ind w:right="-284" w:firstLine="709"/>
        <w:jc w:val="both"/>
      </w:pPr>
      <w:r w:rsidRPr="00C67BA2">
        <w:t>Перехід до сталого землеробства та використання ефективних методів ведення сільського господарства (точне землеробство, мінімальна обробка землі, електронна карта полів, використання GPS-технологій)</w:t>
      </w:r>
      <w:r>
        <w:t>.</w:t>
      </w:r>
    </w:p>
    <w:p w:rsidR="001F5A07" w:rsidRPr="00E31441" w:rsidRDefault="001F5A07" w:rsidP="00C3669E">
      <w:pPr>
        <w:tabs>
          <w:tab w:val="left" w:pos="0"/>
        </w:tabs>
        <w:spacing w:before="40"/>
        <w:ind w:right="-284"/>
        <w:jc w:val="both"/>
      </w:pPr>
      <w:r>
        <w:t xml:space="preserve">          С</w:t>
      </w:r>
      <w:r w:rsidRPr="00E31441">
        <w:t>табілізація чисельності поголів’я худоби та птиці, підвищення їх продуктивності за рахунок покращення го</w:t>
      </w:r>
      <w:r>
        <w:t>дівлі та генетичного потенціалу.</w:t>
      </w:r>
    </w:p>
    <w:p w:rsidR="001F5A07" w:rsidRPr="00E31441" w:rsidRDefault="001F5A07" w:rsidP="00C3669E">
      <w:pPr>
        <w:tabs>
          <w:tab w:val="left" w:pos="0"/>
        </w:tabs>
        <w:spacing w:before="40"/>
        <w:ind w:right="-284"/>
        <w:jc w:val="both"/>
      </w:pPr>
      <w:r>
        <w:t xml:space="preserve">           У</w:t>
      </w:r>
      <w:r w:rsidRPr="00E31441">
        <w:t>досконалення структури кормової бази, заготівля достатньої кількості кормів для зимово-стійлового утримання тварин на 2018-2020</w:t>
      </w:r>
      <w:r w:rsidR="00C3669E">
        <w:t xml:space="preserve"> роки.</w:t>
      </w:r>
    </w:p>
    <w:p w:rsidR="001F5A07" w:rsidRDefault="00C3669E" w:rsidP="00C3669E">
      <w:pPr>
        <w:tabs>
          <w:tab w:val="left" w:pos="0"/>
        </w:tabs>
        <w:spacing w:before="40"/>
        <w:ind w:right="-284"/>
        <w:jc w:val="both"/>
      </w:pPr>
      <w:r>
        <w:t xml:space="preserve">           П</w:t>
      </w:r>
      <w:r w:rsidR="001F5A07" w:rsidRPr="00E31441">
        <w:t>роведення навчально-методичних семінарів, семінарів-практикумів з питань застосування сучасних технологій відгодівлі тварин, методів ведення селекційно-племінної роботи, о</w:t>
      </w:r>
      <w:r>
        <w:t>рганізації кормової бази тощо.</w:t>
      </w:r>
    </w:p>
    <w:p w:rsidR="001F5A07" w:rsidRDefault="00C3669E" w:rsidP="00C3669E">
      <w:pPr>
        <w:tabs>
          <w:tab w:val="left" w:pos="0"/>
        </w:tabs>
        <w:spacing w:before="40"/>
        <w:ind w:right="-284"/>
        <w:jc w:val="both"/>
      </w:pPr>
      <w:r>
        <w:t xml:space="preserve">           У</w:t>
      </w:r>
      <w:r w:rsidR="001F5A07" w:rsidRPr="00352FAC">
        <w:t xml:space="preserve">досконалення організації та проведення селекційно - племінної роботи у тваринництві, сприяння у забезпеченні сільгосппідприємств  та населення племінною худобою кращих </w:t>
      </w:r>
      <w:r>
        <w:t>вітчизняних та зарубіжних порід.</w:t>
      </w:r>
    </w:p>
    <w:p w:rsidR="001F5A07" w:rsidRPr="00352FAC" w:rsidRDefault="00C3669E" w:rsidP="00C3669E">
      <w:pPr>
        <w:tabs>
          <w:tab w:val="left" w:pos="0"/>
        </w:tabs>
        <w:spacing w:before="40"/>
        <w:ind w:right="-284"/>
        <w:jc w:val="both"/>
      </w:pPr>
      <w:r>
        <w:lastRenderedPageBreak/>
        <w:t xml:space="preserve">           П</w:t>
      </w:r>
      <w:r w:rsidR="001F5A07" w:rsidRPr="00352FAC">
        <w:t>оліпшення племінних та продуктивних якостей худоби шляхом закупівлі тварин в племгосподарствах та штучного осіменіння корів і свиноматок.</w:t>
      </w:r>
    </w:p>
    <w:p w:rsidR="00BB43C6" w:rsidRPr="00D251C9" w:rsidRDefault="00BB43C6" w:rsidP="00137CDC">
      <w:pPr>
        <w:ind w:right="-284" w:firstLine="709"/>
        <w:jc w:val="both"/>
      </w:pPr>
      <w:r w:rsidRPr="00C67BA2">
        <w:rPr>
          <w:b/>
          <w:u w:val="single"/>
        </w:rPr>
        <w:t>Очікувані</w:t>
      </w:r>
      <w:r w:rsidRPr="00D251C9">
        <w:rPr>
          <w:b/>
          <w:u w:val="single"/>
        </w:rPr>
        <w:t xml:space="preserve"> результати: </w:t>
      </w:r>
    </w:p>
    <w:p w:rsidR="00137CDC" w:rsidRDefault="00137CDC" w:rsidP="00137CDC">
      <w:pPr>
        <w:widowControl w:val="0"/>
        <w:ind w:right="-284" w:firstLine="709"/>
        <w:jc w:val="both"/>
      </w:pPr>
      <w:r w:rsidRPr="0034712B">
        <w:t>Заплановані показн</w:t>
      </w:r>
      <w:r>
        <w:t xml:space="preserve">ики розвитку галузі сільського господарства протягом 2018-2020 років </w:t>
      </w:r>
      <w:r w:rsidRPr="007537B3">
        <w:t>очік</w:t>
      </w:r>
      <w:r w:rsidRPr="0034712B">
        <w:t>ується досягти за рахунок підвищення продуктивності худоби та птиці, впровадження новітніх технологій утримання та відтворення тварин, створення міцної та стабільної кормової бази, застосування технологічних розробок якісної підготовки сухостійних корів, впровадження енергозберігаючих технологій виробництва молока, що ґрунтується на бе</w:t>
      </w:r>
      <w:r>
        <w:t>зприв’язному утриманні  худоби та автоматизованому доїнні</w:t>
      </w:r>
      <w:r w:rsidRPr="0034712B">
        <w:t>.</w:t>
      </w:r>
    </w:p>
    <w:p w:rsidR="00137CDC" w:rsidRPr="007537B3" w:rsidRDefault="00137CDC" w:rsidP="00137CDC">
      <w:pPr>
        <w:widowControl w:val="0"/>
        <w:ind w:right="-284" w:firstLine="709"/>
        <w:jc w:val="both"/>
      </w:pPr>
    </w:p>
    <w:p w:rsidR="00137CDC" w:rsidRPr="003F464A" w:rsidRDefault="00137CDC" w:rsidP="00137CDC">
      <w:pPr>
        <w:ind w:firstLine="709"/>
        <w:jc w:val="both"/>
        <w:rPr>
          <w:b/>
          <w:bCs/>
        </w:rPr>
      </w:pPr>
      <w:r>
        <w:rPr>
          <w:b/>
          <w:bCs/>
          <w:i/>
          <w:iCs/>
        </w:rPr>
        <w:t>5.3</w:t>
      </w:r>
      <w:r w:rsidRPr="003F464A">
        <w:rPr>
          <w:b/>
          <w:bCs/>
          <w:i/>
          <w:iCs/>
        </w:rPr>
        <w:t>. Інвестиційна політика</w:t>
      </w:r>
    </w:p>
    <w:p w:rsidR="00137CDC" w:rsidRPr="003F464A" w:rsidRDefault="00137CDC" w:rsidP="00137CDC">
      <w:pPr>
        <w:ind w:right="-284" w:firstLine="709"/>
        <w:jc w:val="both"/>
        <w:rPr>
          <w:b/>
          <w:bCs/>
          <w:u w:val="single"/>
        </w:rPr>
      </w:pPr>
      <w:r w:rsidRPr="003F464A">
        <w:rPr>
          <w:b/>
          <w:bCs/>
          <w:u w:val="single"/>
        </w:rPr>
        <w:t>Проблемні питання:</w:t>
      </w:r>
    </w:p>
    <w:p w:rsidR="00137CDC" w:rsidRPr="008A18FA" w:rsidRDefault="00137CDC" w:rsidP="00137CDC">
      <w:pPr>
        <w:tabs>
          <w:tab w:val="num" w:pos="993"/>
        </w:tabs>
        <w:autoSpaceDE w:val="0"/>
        <w:autoSpaceDN w:val="0"/>
        <w:adjustRightInd w:val="0"/>
        <w:ind w:right="-284" w:firstLine="709"/>
        <w:jc w:val="both"/>
      </w:pPr>
      <w:r w:rsidRPr="003F464A">
        <w:t>Н</w:t>
      </w:r>
      <w:r w:rsidRPr="008A18FA">
        <w:t xml:space="preserve">естабільність </w:t>
      </w:r>
      <w:r w:rsidRPr="008A18FA">
        <w:rPr>
          <w:spacing w:val="-9"/>
        </w:rPr>
        <w:t>правового поля та відсутність нормативно-правових актів щодо стимулювання інвестиційної діяльності</w:t>
      </w:r>
      <w:r>
        <w:rPr>
          <w:spacing w:val="-9"/>
        </w:rPr>
        <w:t>.</w:t>
      </w:r>
    </w:p>
    <w:p w:rsidR="00137CDC" w:rsidRPr="003F464A" w:rsidRDefault="00137CDC" w:rsidP="00137CDC">
      <w:pPr>
        <w:autoSpaceDE w:val="0"/>
        <w:autoSpaceDN w:val="0"/>
        <w:adjustRightInd w:val="0"/>
        <w:ind w:right="-284" w:firstLine="709"/>
        <w:jc w:val="both"/>
      </w:pPr>
      <w:r w:rsidRPr="003F464A">
        <w:t>Недостатня підтримка та стимулювання пріоритетних сфер економіки та інвестиційних проектів за рахунок коштів держави.</w:t>
      </w:r>
    </w:p>
    <w:p w:rsidR="00137CDC" w:rsidRPr="003F464A" w:rsidRDefault="00137CDC" w:rsidP="00137CDC">
      <w:pPr>
        <w:ind w:right="-284" w:firstLine="709"/>
        <w:jc w:val="both"/>
      </w:pPr>
      <w:r w:rsidRPr="003F464A">
        <w:t>Низька зацікавленість внутрішнього інвестора, відсутність дієвих механізмів стимулювання внутрішніх інвестицій на місцевому рівні.</w:t>
      </w:r>
    </w:p>
    <w:p w:rsidR="00137CDC" w:rsidRPr="003F464A" w:rsidRDefault="00137CDC" w:rsidP="00137CDC">
      <w:pPr>
        <w:autoSpaceDE w:val="0"/>
        <w:autoSpaceDN w:val="0"/>
        <w:adjustRightInd w:val="0"/>
        <w:ind w:right="-284" w:firstLine="709"/>
        <w:jc w:val="both"/>
      </w:pPr>
      <w:r>
        <w:t>Нерозвиненість механізмів державно-приватного партнерства</w:t>
      </w:r>
      <w:r w:rsidRPr="003F464A">
        <w:t>.</w:t>
      </w:r>
    </w:p>
    <w:p w:rsidR="00137CDC" w:rsidRPr="003F464A" w:rsidRDefault="00137CDC" w:rsidP="00137CDC">
      <w:pPr>
        <w:ind w:right="-284" w:firstLine="709"/>
        <w:jc w:val="both"/>
        <w:rPr>
          <w:b/>
          <w:bCs/>
          <w:u w:val="single"/>
        </w:rPr>
      </w:pPr>
      <w:r w:rsidRPr="003F464A">
        <w:rPr>
          <w:b/>
          <w:bCs/>
          <w:u w:val="single"/>
        </w:rPr>
        <w:t>Основні напрями діяльності:</w:t>
      </w:r>
    </w:p>
    <w:p w:rsidR="00137CDC" w:rsidRPr="003F464A" w:rsidRDefault="00137CDC" w:rsidP="00137CDC">
      <w:pPr>
        <w:autoSpaceDE w:val="0"/>
        <w:autoSpaceDN w:val="0"/>
        <w:adjustRightInd w:val="0"/>
        <w:ind w:right="-284" w:firstLine="709"/>
        <w:jc w:val="both"/>
      </w:pPr>
      <w:r w:rsidRPr="003F464A">
        <w:t>Постійне оновлення бази даних інвестиційних пропозицій, вільних земельних ділянок та незадіяних виробничих приміщень, які можуть бути запропоновані інвесторам для реалізації інвестиційних проектів.</w:t>
      </w:r>
    </w:p>
    <w:p w:rsidR="00137CDC" w:rsidRPr="003F464A" w:rsidRDefault="00137CDC" w:rsidP="00137CDC">
      <w:pPr>
        <w:autoSpaceDE w:val="0"/>
        <w:autoSpaceDN w:val="0"/>
        <w:adjustRightInd w:val="0"/>
        <w:ind w:right="-284" w:firstLine="709"/>
        <w:jc w:val="both"/>
      </w:pPr>
      <w:r w:rsidRPr="003F464A">
        <w:t>Участь у заходах з представлення інвестиційних пропозицій та економічних можливостей району в області, на території України та за кордоном.</w:t>
      </w:r>
    </w:p>
    <w:p w:rsidR="00137CDC" w:rsidRPr="003F464A" w:rsidRDefault="00137CDC" w:rsidP="00137CDC">
      <w:pPr>
        <w:tabs>
          <w:tab w:val="left" w:pos="-142"/>
          <w:tab w:val="left" w:pos="993"/>
          <w:tab w:val="left" w:pos="1080"/>
        </w:tabs>
        <w:suppressAutoHyphens/>
        <w:ind w:right="-284" w:firstLine="709"/>
        <w:jc w:val="both"/>
        <w:rPr>
          <w:kern w:val="1"/>
          <w:lang w:eastAsia="ar-SA"/>
        </w:rPr>
      </w:pPr>
      <w:r w:rsidRPr="003F464A">
        <w:rPr>
          <w:kern w:val="1"/>
          <w:lang w:eastAsia="ar-SA"/>
        </w:rPr>
        <w:t>Проведення активної інформаційної політики щодо інвестиційного потенціалу підприємств району.</w:t>
      </w:r>
    </w:p>
    <w:p w:rsidR="00137CDC" w:rsidRPr="003F464A" w:rsidRDefault="00137CDC" w:rsidP="00137CDC">
      <w:pPr>
        <w:autoSpaceDE w:val="0"/>
        <w:autoSpaceDN w:val="0"/>
        <w:adjustRightInd w:val="0"/>
        <w:ind w:right="-284" w:firstLine="709"/>
        <w:jc w:val="both"/>
      </w:pPr>
      <w:r w:rsidRPr="003F464A">
        <w:t xml:space="preserve">Поліпшення інвестиційного іміджу шляхом актуалізації рекламно-презентаційних матеріалів про економічну привабливість району, та інвестиційних пропозицій для подальшої публікації матеріалів в засобах інформації та в обласному каталозі інвестиційної привабливості. </w:t>
      </w:r>
    </w:p>
    <w:p w:rsidR="00137CDC" w:rsidRPr="003F464A" w:rsidRDefault="00137CDC" w:rsidP="00137CDC">
      <w:pPr>
        <w:autoSpaceDE w:val="0"/>
        <w:autoSpaceDN w:val="0"/>
        <w:adjustRightInd w:val="0"/>
        <w:ind w:right="-284" w:firstLine="709"/>
        <w:jc w:val="both"/>
      </w:pPr>
      <w:r w:rsidRPr="003F464A">
        <w:t>Постійне оновлення інформ</w:t>
      </w:r>
      <w:r>
        <w:t xml:space="preserve">ації про інвестиційні пропозиції на веб-сторінці районної ради та </w:t>
      </w:r>
      <w:r w:rsidRPr="003F464A">
        <w:t>райдержадміністрації.</w:t>
      </w:r>
    </w:p>
    <w:p w:rsidR="00137CDC" w:rsidRPr="003F464A" w:rsidRDefault="00137CDC" w:rsidP="00191DFE">
      <w:pPr>
        <w:ind w:right="-284" w:firstLine="709"/>
        <w:jc w:val="both"/>
        <w:rPr>
          <w:b/>
          <w:u w:val="single"/>
        </w:rPr>
      </w:pPr>
      <w:r w:rsidRPr="003F464A">
        <w:rPr>
          <w:b/>
          <w:u w:val="single"/>
        </w:rPr>
        <w:t>Очікувані результати:</w:t>
      </w:r>
    </w:p>
    <w:p w:rsidR="00137CDC" w:rsidRPr="003F464A" w:rsidRDefault="00137CDC" w:rsidP="00191DFE">
      <w:pPr>
        <w:autoSpaceDE w:val="0"/>
        <w:autoSpaceDN w:val="0"/>
        <w:adjustRightInd w:val="0"/>
        <w:ind w:right="-284" w:firstLine="709"/>
        <w:jc w:val="both"/>
      </w:pPr>
      <w:r w:rsidRPr="003F464A">
        <w:t>Налагодження нових ділових контактів з потенційними інвесторами.</w:t>
      </w:r>
    </w:p>
    <w:p w:rsidR="00137CDC" w:rsidRPr="003F464A" w:rsidRDefault="00137CDC" w:rsidP="00191DFE">
      <w:pPr>
        <w:autoSpaceDE w:val="0"/>
        <w:autoSpaceDN w:val="0"/>
        <w:adjustRightInd w:val="0"/>
        <w:ind w:right="-284" w:firstLine="709"/>
        <w:jc w:val="both"/>
      </w:pPr>
      <w:r w:rsidRPr="003F464A">
        <w:t xml:space="preserve">Технічне і технологічне оновлення та зростання обсягів виробництва </w:t>
      </w:r>
      <w:r>
        <w:t>продукції</w:t>
      </w:r>
      <w:r w:rsidRPr="003F464A">
        <w:t>.</w:t>
      </w:r>
    </w:p>
    <w:p w:rsidR="00137CDC" w:rsidRPr="003F464A" w:rsidRDefault="00137CDC" w:rsidP="00191DFE">
      <w:pPr>
        <w:autoSpaceDE w:val="0"/>
        <w:autoSpaceDN w:val="0"/>
        <w:adjustRightInd w:val="0"/>
        <w:ind w:right="-284" w:firstLine="709"/>
        <w:jc w:val="both"/>
      </w:pPr>
      <w:r w:rsidRPr="003F464A">
        <w:t>Створення умов для сталого розвитку району, підвищення рівня життя населення, зменшення безробіття.</w:t>
      </w:r>
    </w:p>
    <w:p w:rsidR="00137CDC" w:rsidRPr="003F464A" w:rsidRDefault="00137CDC" w:rsidP="00191DFE">
      <w:pPr>
        <w:autoSpaceDE w:val="0"/>
        <w:autoSpaceDN w:val="0"/>
        <w:adjustRightInd w:val="0"/>
        <w:ind w:right="-284" w:firstLine="709"/>
        <w:jc w:val="both"/>
      </w:pPr>
      <w:r w:rsidRPr="003F464A">
        <w:t xml:space="preserve">Зростання позитивного інвестиційного іміджу </w:t>
      </w:r>
      <w:r w:rsidR="00FF7682">
        <w:t>Баштанського</w:t>
      </w:r>
      <w:r w:rsidRPr="003F464A">
        <w:t xml:space="preserve"> району.</w:t>
      </w:r>
    </w:p>
    <w:p w:rsidR="00137CDC" w:rsidRPr="003F464A" w:rsidRDefault="00137CDC" w:rsidP="00191DFE">
      <w:pPr>
        <w:autoSpaceDE w:val="0"/>
        <w:autoSpaceDN w:val="0"/>
        <w:adjustRightInd w:val="0"/>
        <w:ind w:right="-284" w:firstLine="709"/>
        <w:jc w:val="both"/>
      </w:pPr>
      <w:r w:rsidRPr="003F464A">
        <w:lastRenderedPageBreak/>
        <w:t>Підвищення ефективності використання незадіяних виробничих площ та вільних земельних ділянок.</w:t>
      </w:r>
    </w:p>
    <w:p w:rsidR="00137CDC" w:rsidRPr="00357432" w:rsidRDefault="00137CDC" w:rsidP="00191DFE">
      <w:pPr>
        <w:ind w:right="-284" w:firstLine="709"/>
        <w:jc w:val="both"/>
        <w:rPr>
          <w:b/>
          <w:bCs/>
          <w:i/>
          <w:iCs/>
          <w:highlight w:val="yellow"/>
        </w:rPr>
      </w:pPr>
    </w:p>
    <w:p w:rsidR="00137CDC" w:rsidRPr="003F464A" w:rsidRDefault="00765E40" w:rsidP="00191DFE">
      <w:pPr>
        <w:ind w:right="-284" w:firstLine="709"/>
        <w:jc w:val="both"/>
        <w:rPr>
          <w:b/>
          <w:bCs/>
          <w:i/>
          <w:iCs/>
        </w:rPr>
      </w:pPr>
      <w:r>
        <w:rPr>
          <w:b/>
          <w:bCs/>
          <w:i/>
          <w:iCs/>
        </w:rPr>
        <w:t xml:space="preserve">5.4. </w:t>
      </w:r>
      <w:r w:rsidR="00137CDC">
        <w:rPr>
          <w:b/>
          <w:bCs/>
          <w:i/>
          <w:iCs/>
        </w:rPr>
        <w:t>Зовнішньоекономічна діяльність та міжнародне співробітництво</w:t>
      </w:r>
    </w:p>
    <w:p w:rsidR="00137CDC" w:rsidRPr="008A18FA" w:rsidRDefault="00137CDC" w:rsidP="00191DFE">
      <w:pPr>
        <w:tabs>
          <w:tab w:val="left" w:pos="1080"/>
        </w:tabs>
        <w:ind w:right="-284" w:firstLine="709"/>
        <w:jc w:val="both"/>
        <w:rPr>
          <w:b/>
          <w:bCs/>
          <w:i/>
          <w:iCs/>
        </w:rPr>
      </w:pPr>
      <w:r w:rsidRPr="003F464A">
        <w:rPr>
          <w:b/>
          <w:bCs/>
          <w:u w:val="single"/>
        </w:rPr>
        <w:t>Проблемні питання</w:t>
      </w:r>
      <w:r w:rsidRPr="008A18FA">
        <w:rPr>
          <w:b/>
          <w:bCs/>
          <w:u w:val="single"/>
        </w:rPr>
        <w:t>:</w:t>
      </w:r>
    </w:p>
    <w:p w:rsidR="00137CDC" w:rsidRPr="003F464A" w:rsidRDefault="00137CDC" w:rsidP="00191DFE">
      <w:pPr>
        <w:autoSpaceDE w:val="0"/>
        <w:autoSpaceDN w:val="0"/>
        <w:adjustRightInd w:val="0"/>
        <w:ind w:right="-284" w:firstLine="709"/>
        <w:jc w:val="both"/>
      </w:pPr>
      <w:r w:rsidRPr="003F464A">
        <w:t>Низька конкурентоспром</w:t>
      </w:r>
      <w:r w:rsidR="00765E40">
        <w:t xml:space="preserve">ожність переробної </w:t>
      </w:r>
      <w:r w:rsidRPr="003F464A">
        <w:t>продукції.</w:t>
      </w:r>
    </w:p>
    <w:p w:rsidR="00137CDC" w:rsidRDefault="00137CDC" w:rsidP="00191DFE">
      <w:pPr>
        <w:autoSpaceDE w:val="0"/>
        <w:autoSpaceDN w:val="0"/>
        <w:adjustRightInd w:val="0"/>
        <w:ind w:right="-284" w:firstLine="709"/>
        <w:jc w:val="both"/>
      </w:pPr>
      <w:r>
        <w:t>Переважання</w:t>
      </w:r>
      <w:r w:rsidR="00765E40">
        <w:t xml:space="preserve"> в структурі </w:t>
      </w:r>
      <w:r>
        <w:t>сировинних товарів, що мають незначну частку доданої вартості.</w:t>
      </w:r>
    </w:p>
    <w:p w:rsidR="00137CDC" w:rsidRPr="003F464A" w:rsidRDefault="00137CDC" w:rsidP="00191DFE">
      <w:pPr>
        <w:autoSpaceDE w:val="0"/>
        <w:autoSpaceDN w:val="0"/>
        <w:adjustRightInd w:val="0"/>
        <w:ind w:right="-284" w:firstLine="709"/>
        <w:jc w:val="both"/>
      </w:pPr>
      <w:r w:rsidRPr="003F464A">
        <w:t>Необхідність підвищення рівня поінформованості підприємницьких структур, населення, державних службовців щодо напрямів розвитку співпраці між Україною та Європейським Союзом.</w:t>
      </w:r>
    </w:p>
    <w:p w:rsidR="00137CDC" w:rsidRPr="003F464A" w:rsidRDefault="00137CDC" w:rsidP="00191DFE">
      <w:pPr>
        <w:ind w:right="-284" w:firstLine="709"/>
        <w:jc w:val="both"/>
      </w:pPr>
      <w:r w:rsidRPr="003F464A">
        <w:rPr>
          <w:b/>
          <w:iCs/>
          <w:u w:val="single"/>
        </w:rPr>
        <w:t>Основні напрями діяльності:</w:t>
      </w:r>
      <w:r w:rsidRPr="003F464A">
        <w:t xml:space="preserve"> </w:t>
      </w:r>
    </w:p>
    <w:p w:rsidR="00137CDC" w:rsidRDefault="00765E40" w:rsidP="00191DFE">
      <w:pPr>
        <w:autoSpaceDE w:val="0"/>
        <w:autoSpaceDN w:val="0"/>
        <w:adjustRightInd w:val="0"/>
        <w:ind w:right="-284" w:firstLine="709"/>
        <w:jc w:val="both"/>
      </w:pPr>
      <w:r>
        <w:t>С</w:t>
      </w:r>
      <w:r w:rsidR="00137CDC">
        <w:t>творення умов для активації зовнішньоекономічної діяльності.</w:t>
      </w:r>
    </w:p>
    <w:p w:rsidR="00137CDC" w:rsidRPr="003F464A" w:rsidRDefault="00137CDC" w:rsidP="00191DFE">
      <w:pPr>
        <w:autoSpaceDE w:val="0"/>
        <w:autoSpaceDN w:val="0"/>
        <w:adjustRightInd w:val="0"/>
        <w:ind w:right="-284" w:firstLine="709"/>
        <w:jc w:val="both"/>
      </w:pPr>
      <w:r w:rsidRPr="003F464A">
        <w:t>Активізація роботи у напрямку розвитку вже існуючих та налагодження нових міжрегіональних зв’язків регіону, а також формування позитивного міжнародного іміджу району.</w:t>
      </w:r>
    </w:p>
    <w:p w:rsidR="00137CDC" w:rsidRPr="003F464A" w:rsidRDefault="00137CDC" w:rsidP="00191DFE">
      <w:pPr>
        <w:autoSpaceDE w:val="0"/>
        <w:autoSpaceDN w:val="0"/>
        <w:adjustRightInd w:val="0"/>
        <w:ind w:right="-284" w:firstLine="709"/>
        <w:jc w:val="both"/>
      </w:pPr>
      <w:r w:rsidRPr="003F464A">
        <w:t>Вивчення та прогнозування кон’юнктури ринків, пошук нових ринкі</w:t>
      </w:r>
      <w:r w:rsidR="00765E40">
        <w:t>в збуту для продукції</w:t>
      </w:r>
      <w:r w:rsidRPr="003F464A">
        <w:t>.</w:t>
      </w:r>
    </w:p>
    <w:p w:rsidR="00137CDC" w:rsidRDefault="00137CDC" w:rsidP="00191DFE">
      <w:pPr>
        <w:autoSpaceDE w:val="0"/>
        <w:autoSpaceDN w:val="0"/>
        <w:adjustRightInd w:val="0"/>
        <w:ind w:right="-284" w:firstLine="709"/>
        <w:jc w:val="both"/>
      </w:pPr>
      <w:r w:rsidRPr="003F464A">
        <w:t>Інформаційна під</w:t>
      </w:r>
      <w:r w:rsidR="00765E40">
        <w:t>тримка підприємств у</w:t>
      </w:r>
      <w:r w:rsidRPr="003F464A">
        <w:t xml:space="preserve"> розширенні їхньої присутності на</w:t>
      </w:r>
      <w:r w:rsidR="00765E40">
        <w:t xml:space="preserve"> </w:t>
      </w:r>
      <w:r w:rsidRPr="003F464A">
        <w:t>торговельних ринках та в пош</w:t>
      </w:r>
      <w:r w:rsidR="00765E40">
        <w:t>уку бізнес-партнерів</w:t>
      </w:r>
      <w:r w:rsidRPr="003F464A">
        <w:t>.</w:t>
      </w:r>
    </w:p>
    <w:p w:rsidR="00137CDC" w:rsidRPr="002F4A61" w:rsidRDefault="00137CDC" w:rsidP="00191DFE">
      <w:pPr>
        <w:autoSpaceDE w:val="0"/>
        <w:autoSpaceDN w:val="0"/>
        <w:adjustRightInd w:val="0"/>
        <w:ind w:right="-284" w:firstLine="709"/>
        <w:jc w:val="both"/>
      </w:pPr>
      <w:r>
        <w:t>Активізація роботи щодо залучення міжнародної технічної допомоги.</w:t>
      </w:r>
    </w:p>
    <w:p w:rsidR="00137CDC" w:rsidRDefault="00137CDC" w:rsidP="00191DFE">
      <w:pPr>
        <w:tabs>
          <w:tab w:val="left" w:pos="360"/>
          <w:tab w:val="left" w:pos="993"/>
        </w:tabs>
        <w:ind w:right="-284" w:firstLine="709"/>
        <w:jc w:val="both"/>
      </w:pPr>
      <w:r>
        <w:t>Участь у П</w:t>
      </w:r>
      <w:r w:rsidRPr="00E97C37">
        <w:t>роект</w:t>
      </w:r>
      <w:r>
        <w:t>і</w:t>
      </w:r>
      <w:r w:rsidRPr="00E97C37">
        <w:t xml:space="preserve"> ЄС/ПРООН «Місцевий розвиток, орієнтований на громаду</w:t>
      </w:r>
      <w:r>
        <w:t xml:space="preserve"> - ІІІ</w:t>
      </w:r>
      <w:r w:rsidRPr="00E97C37">
        <w:t>»</w:t>
      </w:r>
      <w:r>
        <w:t>.</w:t>
      </w:r>
    </w:p>
    <w:p w:rsidR="00137CDC" w:rsidRPr="003F464A" w:rsidRDefault="00765E40" w:rsidP="00191DFE">
      <w:pPr>
        <w:tabs>
          <w:tab w:val="left" w:pos="360"/>
          <w:tab w:val="left" w:pos="993"/>
        </w:tabs>
        <w:ind w:right="-284" w:firstLine="709"/>
        <w:jc w:val="both"/>
      </w:pPr>
      <w:r>
        <w:t xml:space="preserve">Представлення виготовленої </w:t>
      </w:r>
      <w:r w:rsidR="00137CDC">
        <w:t>продукції району на різноманітних виставках та економічних форумах.</w:t>
      </w:r>
    </w:p>
    <w:p w:rsidR="00137CDC" w:rsidRPr="003F464A" w:rsidRDefault="00137CDC" w:rsidP="00191DFE">
      <w:pPr>
        <w:autoSpaceDE w:val="0"/>
        <w:autoSpaceDN w:val="0"/>
        <w:adjustRightInd w:val="0"/>
        <w:ind w:right="-284" w:firstLine="709"/>
        <w:jc w:val="both"/>
        <w:rPr>
          <w:b/>
          <w:bCs/>
          <w:iCs/>
          <w:u w:val="single"/>
        </w:rPr>
      </w:pPr>
      <w:r w:rsidRPr="003F464A">
        <w:rPr>
          <w:b/>
          <w:bCs/>
          <w:iCs/>
          <w:u w:val="single"/>
        </w:rPr>
        <w:t>Очікувані результати:</w:t>
      </w:r>
    </w:p>
    <w:p w:rsidR="00137CDC" w:rsidRDefault="00137CDC" w:rsidP="00191DFE">
      <w:pPr>
        <w:autoSpaceDE w:val="0"/>
        <w:autoSpaceDN w:val="0"/>
        <w:adjustRightInd w:val="0"/>
        <w:ind w:right="-284" w:firstLine="709"/>
        <w:jc w:val="both"/>
      </w:pPr>
      <w:r>
        <w:t>Розширення ринків збуту продукції товаровиробників району.</w:t>
      </w:r>
    </w:p>
    <w:p w:rsidR="00137CDC" w:rsidRDefault="00137CDC" w:rsidP="00191DFE">
      <w:pPr>
        <w:autoSpaceDE w:val="0"/>
        <w:autoSpaceDN w:val="0"/>
        <w:adjustRightInd w:val="0"/>
        <w:ind w:right="-284" w:firstLine="709"/>
        <w:jc w:val="both"/>
      </w:pPr>
      <w:r>
        <w:t>Формування позитивного міжнародного іміджу району, як надійного торговельного партнера.</w:t>
      </w:r>
    </w:p>
    <w:p w:rsidR="001A1BE2" w:rsidRPr="003F464A" w:rsidRDefault="001A1BE2" w:rsidP="001A1BE2">
      <w:pPr>
        <w:autoSpaceDE w:val="0"/>
        <w:autoSpaceDN w:val="0"/>
        <w:adjustRightInd w:val="0"/>
        <w:ind w:right="-284" w:firstLine="709"/>
        <w:jc w:val="both"/>
      </w:pPr>
      <w:r w:rsidRPr="003F464A">
        <w:t>Збереження стабільного розвитку існуючих та налагодження нових зв’язків між районом та окр</w:t>
      </w:r>
      <w:r>
        <w:t>емими регіонами</w:t>
      </w:r>
      <w:r w:rsidRPr="003F464A">
        <w:t>.</w:t>
      </w:r>
    </w:p>
    <w:p w:rsidR="00C92318" w:rsidRDefault="00C92318" w:rsidP="00191DFE">
      <w:pPr>
        <w:autoSpaceDE w:val="0"/>
        <w:autoSpaceDN w:val="0"/>
        <w:adjustRightInd w:val="0"/>
        <w:ind w:right="-284" w:firstLine="709"/>
        <w:jc w:val="both"/>
      </w:pPr>
    </w:p>
    <w:p w:rsidR="00C92318" w:rsidRPr="00722541" w:rsidRDefault="00C92318" w:rsidP="00C92318">
      <w:pPr>
        <w:ind w:firstLine="709"/>
        <w:jc w:val="both"/>
        <w:rPr>
          <w:b/>
          <w:bCs/>
          <w:i/>
          <w:iCs/>
        </w:rPr>
      </w:pPr>
      <w:r>
        <w:rPr>
          <w:b/>
          <w:bCs/>
          <w:i/>
          <w:iCs/>
        </w:rPr>
        <w:t xml:space="preserve">5.5. </w:t>
      </w:r>
      <w:r w:rsidRPr="00722541">
        <w:rPr>
          <w:b/>
          <w:bCs/>
          <w:i/>
          <w:iCs/>
        </w:rPr>
        <w:t>Регуляторна політика та розвиток підприємництва</w:t>
      </w:r>
    </w:p>
    <w:p w:rsidR="00C92318" w:rsidRPr="00722541" w:rsidRDefault="00C92318" w:rsidP="00C92318">
      <w:pPr>
        <w:ind w:right="-284" w:firstLine="709"/>
        <w:jc w:val="both"/>
        <w:rPr>
          <w:b/>
          <w:iCs/>
          <w:u w:val="single"/>
        </w:rPr>
      </w:pPr>
      <w:r w:rsidRPr="00722541">
        <w:rPr>
          <w:b/>
          <w:iCs/>
          <w:u w:val="single"/>
        </w:rPr>
        <w:t>Проблемні питання:</w:t>
      </w:r>
    </w:p>
    <w:p w:rsidR="00C92318" w:rsidRPr="003356AC" w:rsidRDefault="00C92318" w:rsidP="00C92318">
      <w:pPr>
        <w:pStyle w:val="a8"/>
        <w:spacing w:after="0"/>
        <w:ind w:right="-284" w:firstLine="709"/>
        <w:jc w:val="both"/>
        <w:rPr>
          <w:sz w:val="28"/>
          <w:szCs w:val="28"/>
        </w:rPr>
      </w:pPr>
      <w:r w:rsidRPr="003356AC">
        <w:rPr>
          <w:sz w:val="28"/>
          <w:szCs w:val="28"/>
        </w:rPr>
        <w:t xml:space="preserve">Недосконалі процедури </w:t>
      </w:r>
      <w:proofErr w:type="gramStart"/>
      <w:r w:rsidRPr="003356AC">
        <w:rPr>
          <w:sz w:val="28"/>
          <w:szCs w:val="28"/>
        </w:rPr>
        <w:t>державного</w:t>
      </w:r>
      <w:proofErr w:type="gramEnd"/>
      <w:r w:rsidRPr="003356AC">
        <w:rPr>
          <w:sz w:val="28"/>
          <w:szCs w:val="28"/>
        </w:rPr>
        <w:t xml:space="preserve"> нагляду (контролю) за регулюванням господарської діяльності.</w:t>
      </w:r>
    </w:p>
    <w:p w:rsidR="00C92318" w:rsidRPr="003356AC" w:rsidRDefault="00C92318" w:rsidP="00C92318">
      <w:pPr>
        <w:pStyle w:val="a8"/>
        <w:spacing w:after="0"/>
        <w:ind w:right="-284" w:firstLine="709"/>
        <w:jc w:val="both"/>
        <w:rPr>
          <w:sz w:val="28"/>
          <w:szCs w:val="28"/>
        </w:rPr>
      </w:pPr>
      <w:r>
        <w:rPr>
          <w:sz w:val="28"/>
          <w:szCs w:val="28"/>
          <w:lang w:val="uk-UA"/>
        </w:rPr>
        <w:t>Недостатність</w:t>
      </w:r>
      <w:r w:rsidRPr="003356AC">
        <w:rPr>
          <w:sz w:val="28"/>
          <w:szCs w:val="28"/>
        </w:rPr>
        <w:t xml:space="preserve"> фінансово-кредитних ресурсів.</w:t>
      </w:r>
    </w:p>
    <w:p w:rsidR="00C92318" w:rsidRPr="003356AC" w:rsidRDefault="00C92318" w:rsidP="00C92318">
      <w:pPr>
        <w:pStyle w:val="a8"/>
        <w:spacing w:after="0"/>
        <w:ind w:right="-284" w:firstLine="709"/>
        <w:jc w:val="both"/>
        <w:rPr>
          <w:sz w:val="28"/>
          <w:szCs w:val="28"/>
        </w:rPr>
      </w:pPr>
      <w:r w:rsidRPr="003356AC">
        <w:rPr>
          <w:sz w:val="28"/>
          <w:szCs w:val="28"/>
        </w:rPr>
        <w:t xml:space="preserve">Недостатня гнучкість та адаптованість </w:t>
      </w:r>
      <w:proofErr w:type="gramStart"/>
      <w:r w:rsidRPr="003356AC">
        <w:rPr>
          <w:sz w:val="28"/>
          <w:szCs w:val="28"/>
        </w:rPr>
        <w:t>п</w:t>
      </w:r>
      <w:proofErr w:type="gramEnd"/>
      <w:r w:rsidRPr="003356AC">
        <w:rPr>
          <w:sz w:val="28"/>
          <w:szCs w:val="28"/>
        </w:rPr>
        <w:t>ідприємств щодо зміни факторів впливу зовнішнього та внутрішнього середовища.</w:t>
      </w:r>
    </w:p>
    <w:p w:rsidR="00C92318" w:rsidRPr="003356AC" w:rsidRDefault="00C92318" w:rsidP="00C92318">
      <w:pPr>
        <w:pStyle w:val="a8"/>
        <w:spacing w:after="0"/>
        <w:ind w:right="-284" w:firstLine="709"/>
        <w:jc w:val="both"/>
        <w:rPr>
          <w:sz w:val="28"/>
          <w:szCs w:val="28"/>
        </w:rPr>
      </w:pPr>
      <w:r w:rsidRPr="003356AC">
        <w:rPr>
          <w:sz w:val="28"/>
          <w:szCs w:val="28"/>
        </w:rPr>
        <w:t xml:space="preserve">Територіальна нерівномірність розвитку малого та середнього </w:t>
      </w:r>
      <w:proofErr w:type="gramStart"/>
      <w:r w:rsidRPr="003356AC">
        <w:rPr>
          <w:sz w:val="28"/>
          <w:szCs w:val="28"/>
        </w:rPr>
        <w:t>п</w:t>
      </w:r>
      <w:proofErr w:type="gramEnd"/>
      <w:r w:rsidRPr="003356AC">
        <w:rPr>
          <w:sz w:val="28"/>
          <w:szCs w:val="28"/>
        </w:rPr>
        <w:t>ідприємництва.</w:t>
      </w:r>
    </w:p>
    <w:p w:rsidR="00C92318" w:rsidRPr="003356AC" w:rsidRDefault="00C92318" w:rsidP="00C92318">
      <w:pPr>
        <w:pStyle w:val="a8"/>
        <w:spacing w:after="0"/>
        <w:ind w:right="-284" w:firstLine="709"/>
        <w:jc w:val="both"/>
        <w:rPr>
          <w:sz w:val="28"/>
          <w:szCs w:val="28"/>
        </w:rPr>
      </w:pPr>
      <w:r w:rsidRPr="003356AC">
        <w:rPr>
          <w:sz w:val="28"/>
          <w:szCs w:val="28"/>
        </w:rPr>
        <w:t xml:space="preserve">Порушення суб’єктами господарювання норм і гарантій з оплати праці, використання роботодавцями робочої сили без оформлення трудових  відносин. </w:t>
      </w:r>
    </w:p>
    <w:p w:rsidR="00C92318" w:rsidRPr="00F43526" w:rsidRDefault="00C92318" w:rsidP="00C92318">
      <w:pPr>
        <w:ind w:right="-284" w:firstLine="709"/>
        <w:jc w:val="both"/>
        <w:rPr>
          <w:b/>
          <w:iCs/>
          <w:u w:val="single"/>
        </w:rPr>
      </w:pPr>
      <w:r w:rsidRPr="00722541">
        <w:rPr>
          <w:b/>
          <w:iCs/>
          <w:u w:val="single"/>
        </w:rPr>
        <w:t>Основні напрями діяльності:</w:t>
      </w:r>
    </w:p>
    <w:p w:rsidR="00C92318" w:rsidRPr="00F43526" w:rsidRDefault="00C92318" w:rsidP="00C92318">
      <w:pPr>
        <w:autoSpaceDE w:val="0"/>
        <w:autoSpaceDN w:val="0"/>
        <w:adjustRightInd w:val="0"/>
        <w:ind w:right="-284" w:firstLine="709"/>
        <w:jc w:val="both"/>
      </w:pPr>
      <w:r w:rsidRPr="00F43526">
        <w:lastRenderedPageBreak/>
        <w:t>Забезпечення повноти та якості виконання положень державної регуляторної політики.</w:t>
      </w:r>
    </w:p>
    <w:p w:rsidR="00C92318" w:rsidRPr="00F43526" w:rsidRDefault="00C92318" w:rsidP="00C92318">
      <w:pPr>
        <w:autoSpaceDE w:val="0"/>
        <w:autoSpaceDN w:val="0"/>
        <w:adjustRightInd w:val="0"/>
        <w:ind w:right="-284" w:firstLine="709"/>
        <w:jc w:val="both"/>
      </w:pPr>
      <w:r w:rsidRPr="00F43526">
        <w:t>Ініціювання перед центральними органами виконавчої влади питань що заважають веденню підприємницької діяльності.</w:t>
      </w:r>
    </w:p>
    <w:p w:rsidR="00C92318" w:rsidRPr="00F43526" w:rsidRDefault="00C92318" w:rsidP="00C92318">
      <w:pPr>
        <w:autoSpaceDE w:val="0"/>
        <w:autoSpaceDN w:val="0"/>
        <w:adjustRightInd w:val="0"/>
        <w:ind w:right="-284" w:firstLine="709"/>
        <w:jc w:val="both"/>
      </w:pPr>
      <w:r w:rsidRPr="00F43526">
        <w:t>Сприяння у залученні суб’єктів малого і середнього бізнесу до участі у програмах з надання фінансово-кредитної підтримки, у тому числі міжнародної технічної допомоги, а також за рахунок донорських організацій.</w:t>
      </w:r>
    </w:p>
    <w:p w:rsidR="00C92318" w:rsidRPr="00F43526" w:rsidRDefault="00C92318" w:rsidP="00C92318">
      <w:pPr>
        <w:autoSpaceDE w:val="0"/>
        <w:autoSpaceDN w:val="0"/>
        <w:adjustRightInd w:val="0"/>
        <w:ind w:right="-284" w:firstLine="709"/>
        <w:jc w:val="both"/>
      </w:pPr>
      <w:r w:rsidRPr="00F43526">
        <w:t>Вивчення можливості надання фінансової підтримки суб’єктам малого і середнього підприємництва за рахунок часткового відшкодування відсоткових ставок за банківськими кредитами на реалізацію бізнес-проектів.</w:t>
      </w:r>
    </w:p>
    <w:p w:rsidR="00C92318" w:rsidRPr="00F43526" w:rsidRDefault="00C92318" w:rsidP="00C92318">
      <w:pPr>
        <w:autoSpaceDE w:val="0"/>
        <w:autoSpaceDN w:val="0"/>
        <w:adjustRightInd w:val="0"/>
        <w:ind w:right="-284" w:firstLine="709"/>
        <w:jc w:val="both"/>
      </w:pPr>
      <w:r w:rsidRPr="00F43526">
        <w:t>Популяризація підприємницької діяльності.</w:t>
      </w:r>
    </w:p>
    <w:p w:rsidR="00C92318" w:rsidRPr="00F43526" w:rsidRDefault="00C92318" w:rsidP="00C92318">
      <w:pPr>
        <w:autoSpaceDE w:val="0"/>
        <w:autoSpaceDN w:val="0"/>
        <w:adjustRightInd w:val="0"/>
        <w:ind w:right="-284" w:firstLine="709"/>
        <w:jc w:val="both"/>
      </w:pPr>
      <w:r w:rsidRPr="00F43526">
        <w:t>Забезпечення доступу суб’єктів підприємництва до інформації про вільне нерухоме майно державної і комунальної власності, що може бути запропоноване суб’єктам малого і середнього підприємництва до приватизації або передачі в оренду.</w:t>
      </w:r>
    </w:p>
    <w:p w:rsidR="00C92318" w:rsidRPr="00F43526" w:rsidRDefault="00C92318" w:rsidP="00C92318">
      <w:pPr>
        <w:autoSpaceDE w:val="0"/>
        <w:autoSpaceDN w:val="0"/>
        <w:adjustRightInd w:val="0"/>
        <w:ind w:right="-284" w:firstLine="709"/>
        <w:jc w:val="both"/>
      </w:pPr>
      <w:r w:rsidRPr="00F43526">
        <w:t>Комплексна інформ</w:t>
      </w:r>
      <w:r w:rsidR="00235DE9">
        <w:t xml:space="preserve">аційно-консультаційна підтримка </w:t>
      </w:r>
      <w:r w:rsidRPr="00F43526">
        <w:t>(доступні консультації, семінари, тренінги, інтернет-ресурси, друковані матеріали, засоби масової інформації).</w:t>
      </w:r>
    </w:p>
    <w:p w:rsidR="00C92318" w:rsidRPr="00F43526" w:rsidRDefault="00C92318" w:rsidP="00C92318">
      <w:pPr>
        <w:autoSpaceDE w:val="0"/>
        <w:autoSpaceDN w:val="0"/>
        <w:adjustRightInd w:val="0"/>
        <w:ind w:right="-284" w:firstLine="709"/>
        <w:jc w:val="both"/>
      </w:pPr>
      <w:r w:rsidRPr="00F43526">
        <w:t>Стимулювання розвитку інноваційних форм підприємництва.</w:t>
      </w:r>
    </w:p>
    <w:p w:rsidR="00C92318" w:rsidRPr="00F43526" w:rsidRDefault="00C92318" w:rsidP="00C92318">
      <w:pPr>
        <w:autoSpaceDE w:val="0"/>
        <w:autoSpaceDN w:val="0"/>
        <w:adjustRightInd w:val="0"/>
        <w:ind w:right="-284" w:firstLine="709"/>
        <w:jc w:val="both"/>
      </w:pPr>
      <w:r w:rsidRPr="00F43526">
        <w:t>Залучення суб’єктів малого і середнього підприємництва до процесів здійснення публічних закупівель.</w:t>
      </w:r>
    </w:p>
    <w:p w:rsidR="00C92318" w:rsidRPr="00F43526" w:rsidRDefault="00C92318" w:rsidP="00C92318">
      <w:pPr>
        <w:autoSpaceDE w:val="0"/>
        <w:autoSpaceDN w:val="0"/>
        <w:adjustRightInd w:val="0"/>
        <w:ind w:right="-284" w:firstLine="709"/>
        <w:jc w:val="both"/>
      </w:pPr>
      <w:r w:rsidRPr="00F43526">
        <w:t>Забезпечення підприємцям доступу до інформації про новітні технології та науково-технічні розробки.</w:t>
      </w:r>
    </w:p>
    <w:p w:rsidR="00C92318" w:rsidRPr="00F43526" w:rsidRDefault="00C92318" w:rsidP="00C92318">
      <w:pPr>
        <w:autoSpaceDE w:val="0"/>
        <w:autoSpaceDN w:val="0"/>
        <w:adjustRightInd w:val="0"/>
        <w:ind w:right="-284" w:firstLine="709"/>
        <w:jc w:val="both"/>
      </w:pPr>
      <w:r w:rsidRPr="00F43526">
        <w:t>Залучення суб’єктів підприємницької діяльності до участі у виставково-ярмаркових заходах.</w:t>
      </w:r>
    </w:p>
    <w:p w:rsidR="00C92318" w:rsidRPr="00722541" w:rsidRDefault="00C92318" w:rsidP="00C92318">
      <w:pPr>
        <w:pStyle w:val="af2"/>
        <w:ind w:left="0" w:right="-284" w:firstLine="709"/>
        <w:rPr>
          <w:b/>
          <w:iCs/>
          <w:color w:val="auto"/>
          <w:sz w:val="28"/>
          <w:szCs w:val="28"/>
          <w:u w:val="single"/>
        </w:rPr>
      </w:pPr>
      <w:r w:rsidRPr="00722541">
        <w:rPr>
          <w:b/>
          <w:iCs/>
          <w:color w:val="auto"/>
          <w:sz w:val="28"/>
          <w:szCs w:val="28"/>
          <w:u w:val="single"/>
          <w:lang w:val="uk-UA"/>
        </w:rPr>
        <w:t>Очікувані результати</w:t>
      </w:r>
      <w:r w:rsidRPr="00722541">
        <w:rPr>
          <w:b/>
          <w:iCs/>
          <w:color w:val="auto"/>
          <w:sz w:val="28"/>
          <w:szCs w:val="28"/>
          <w:u w:val="single"/>
        </w:rPr>
        <w:t>:</w:t>
      </w:r>
    </w:p>
    <w:p w:rsidR="00C92318" w:rsidRDefault="00C92318" w:rsidP="00C92318">
      <w:pPr>
        <w:ind w:right="-284" w:firstLine="709"/>
        <w:jc w:val="both"/>
      </w:pPr>
      <w:r>
        <w:t>Зростання кількості малих і середніх підприємств.</w:t>
      </w:r>
    </w:p>
    <w:p w:rsidR="00C92318" w:rsidRPr="009356AA" w:rsidRDefault="00C92318" w:rsidP="00C92318">
      <w:pPr>
        <w:ind w:right="-284" w:firstLine="709"/>
        <w:jc w:val="both"/>
      </w:pPr>
      <w:r>
        <w:t>З</w:t>
      </w:r>
      <w:r w:rsidRPr="009356AA">
        <w:t>ростання надходжень до бюджетів усіх рівнів від діяльності суб’єктів малого і середнього підприємництва</w:t>
      </w:r>
      <w:r>
        <w:t>.</w:t>
      </w:r>
    </w:p>
    <w:p w:rsidR="00C92318" w:rsidRPr="009356AA" w:rsidRDefault="00C92318" w:rsidP="00C92318">
      <w:pPr>
        <w:ind w:right="-284" w:firstLine="709"/>
        <w:jc w:val="both"/>
      </w:pPr>
      <w:r>
        <w:t>З</w:t>
      </w:r>
      <w:r w:rsidRPr="009356AA">
        <w:t xml:space="preserve">абезпечення участі у закупівлях </w:t>
      </w:r>
      <w:r>
        <w:t>в</w:t>
      </w:r>
      <w:r w:rsidRPr="009356AA">
        <w:t xml:space="preserve"> системі електронних закупівель «</w:t>
      </w:r>
      <w:r w:rsidRPr="009356AA">
        <w:rPr>
          <w:lang w:val="en-US"/>
        </w:rPr>
        <w:t>ProZorro</w:t>
      </w:r>
      <w:r w:rsidRPr="009356AA">
        <w:t xml:space="preserve">» підприємців </w:t>
      </w:r>
      <w:r>
        <w:t>району.</w:t>
      </w:r>
      <w:r w:rsidRPr="009356AA">
        <w:t xml:space="preserve"> </w:t>
      </w:r>
    </w:p>
    <w:p w:rsidR="00C92318" w:rsidRPr="009356AA" w:rsidRDefault="00C92318" w:rsidP="00C92318">
      <w:pPr>
        <w:autoSpaceDE w:val="0"/>
        <w:autoSpaceDN w:val="0"/>
        <w:adjustRightInd w:val="0"/>
        <w:ind w:right="-284" w:firstLine="709"/>
        <w:jc w:val="both"/>
      </w:pPr>
      <w:r w:rsidRPr="009356AA">
        <w:t>Забезпечення економічного зростання, покращення умов для</w:t>
      </w:r>
      <w:r>
        <w:t xml:space="preserve"> </w:t>
      </w:r>
      <w:r w:rsidRPr="009356AA">
        <w:t>ефективного функціонування товарних ринків та сфери послуг.</w:t>
      </w:r>
    </w:p>
    <w:p w:rsidR="00C92318" w:rsidRPr="009356AA" w:rsidRDefault="00C92318" w:rsidP="00C92318">
      <w:pPr>
        <w:ind w:right="-284" w:firstLine="709"/>
        <w:jc w:val="both"/>
      </w:pPr>
      <w:r w:rsidRPr="009356AA">
        <w:t>Задоволення потреб споживачів.</w:t>
      </w:r>
    </w:p>
    <w:p w:rsidR="00C92318" w:rsidRPr="009356AA" w:rsidRDefault="00C92318" w:rsidP="00C92318">
      <w:pPr>
        <w:tabs>
          <w:tab w:val="left" w:pos="709"/>
        </w:tabs>
        <w:ind w:firstLine="709"/>
        <w:jc w:val="both"/>
        <w:rPr>
          <w:b/>
          <w:bCs/>
          <w:i/>
          <w:iCs/>
        </w:rPr>
      </w:pPr>
    </w:p>
    <w:p w:rsidR="00C92318" w:rsidRPr="005C748B" w:rsidRDefault="00C92318" w:rsidP="00C92318">
      <w:pPr>
        <w:autoSpaceDE w:val="0"/>
        <w:autoSpaceDN w:val="0"/>
        <w:adjustRightInd w:val="0"/>
        <w:ind w:firstLine="709"/>
        <w:jc w:val="both"/>
        <w:rPr>
          <w:b/>
          <w:i/>
        </w:rPr>
      </w:pPr>
      <w:r>
        <w:rPr>
          <w:b/>
          <w:i/>
        </w:rPr>
        <w:t>5.6</w:t>
      </w:r>
      <w:r w:rsidRPr="005C748B">
        <w:rPr>
          <w:b/>
          <w:i/>
        </w:rPr>
        <w:t>. Надання адміністративних послуг</w:t>
      </w:r>
    </w:p>
    <w:p w:rsidR="00C92318" w:rsidRPr="005C748B" w:rsidRDefault="00C92318" w:rsidP="001A1BE2">
      <w:pPr>
        <w:tabs>
          <w:tab w:val="left" w:pos="1080"/>
        </w:tabs>
        <w:ind w:right="-284" w:firstLine="709"/>
        <w:jc w:val="both"/>
        <w:rPr>
          <w:b/>
          <w:bCs/>
          <w:u w:val="single"/>
        </w:rPr>
      </w:pPr>
      <w:r w:rsidRPr="005C748B">
        <w:rPr>
          <w:b/>
          <w:bCs/>
          <w:u w:val="single"/>
        </w:rPr>
        <w:t>Проблемні питання:</w:t>
      </w:r>
    </w:p>
    <w:p w:rsidR="00C92318" w:rsidRDefault="00C92318" w:rsidP="001A1BE2">
      <w:pPr>
        <w:ind w:right="-284" w:firstLine="708"/>
        <w:jc w:val="both"/>
      </w:pPr>
      <w:r>
        <w:t>Неузгодженість галузевого законодавства з питань надання адміністративних послуг.</w:t>
      </w:r>
    </w:p>
    <w:p w:rsidR="00C92318" w:rsidRDefault="00C92318" w:rsidP="001A1BE2">
      <w:pPr>
        <w:ind w:right="-284" w:firstLine="708"/>
        <w:jc w:val="both"/>
      </w:pPr>
      <w:r>
        <w:t>Недостатнє ресурсне забезпечення роботи Центру надання адміністративних послуг.</w:t>
      </w:r>
    </w:p>
    <w:p w:rsidR="00C92318" w:rsidRDefault="00C92318" w:rsidP="001A1BE2">
      <w:pPr>
        <w:ind w:right="-284" w:firstLine="708"/>
        <w:jc w:val="both"/>
      </w:pPr>
      <w:r>
        <w:t>Відсутність системи електронного документообігу.</w:t>
      </w:r>
    </w:p>
    <w:p w:rsidR="00C92318" w:rsidRPr="005C748B" w:rsidRDefault="00C92318" w:rsidP="001A1BE2">
      <w:pPr>
        <w:ind w:right="-284" w:firstLine="709"/>
        <w:jc w:val="both"/>
      </w:pPr>
      <w:r w:rsidRPr="005C748B">
        <w:rPr>
          <w:b/>
          <w:iCs/>
          <w:u w:val="single"/>
        </w:rPr>
        <w:t>Основні напрями діяльності:</w:t>
      </w:r>
      <w:r w:rsidRPr="005C748B">
        <w:t xml:space="preserve"> </w:t>
      </w:r>
    </w:p>
    <w:p w:rsidR="00C92318" w:rsidRDefault="00C92318" w:rsidP="001A1BE2">
      <w:pPr>
        <w:pStyle w:val="a8"/>
        <w:tabs>
          <w:tab w:val="left" w:pos="994"/>
        </w:tabs>
        <w:spacing w:after="0"/>
        <w:ind w:right="-284" w:firstLine="709"/>
        <w:jc w:val="both"/>
        <w:rPr>
          <w:sz w:val="28"/>
          <w:szCs w:val="28"/>
        </w:rPr>
      </w:pPr>
      <w:r>
        <w:rPr>
          <w:sz w:val="28"/>
          <w:szCs w:val="28"/>
        </w:rPr>
        <w:lastRenderedPageBreak/>
        <w:t>Покращення якості надання адміністративних послуг, забезпечення оперативності, доступності та зручності для суб’єктів звернень.</w:t>
      </w:r>
    </w:p>
    <w:p w:rsidR="00C92318" w:rsidRDefault="00C92318" w:rsidP="001A1BE2">
      <w:pPr>
        <w:pStyle w:val="a8"/>
        <w:tabs>
          <w:tab w:val="left" w:pos="994"/>
        </w:tabs>
        <w:spacing w:after="0"/>
        <w:ind w:right="-284" w:firstLine="709"/>
        <w:jc w:val="both"/>
        <w:rPr>
          <w:sz w:val="28"/>
          <w:szCs w:val="28"/>
        </w:rPr>
      </w:pPr>
      <w:r>
        <w:rPr>
          <w:sz w:val="28"/>
          <w:szCs w:val="28"/>
        </w:rPr>
        <w:t>Забезпечення належних умов роботи центру, скорочення часу та витрат населення для отримання адміністративних послуг.</w:t>
      </w:r>
    </w:p>
    <w:p w:rsidR="00C92318" w:rsidRDefault="00C92318" w:rsidP="001A1BE2">
      <w:pPr>
        <w:pStyle w:val="a8"/>
        <w:tabs>
          <w:tab w:val="left" w:pos="994"/>
        </w:tabs>
        <w:spacing w:after="0"/>
        <w:ind w:right="-284" w:firstLine="709"/>
        <w:jc w:val="both"/>
        <w:rPr>
          <w:sz w:val="28"/>
          <w:szCs w:val="28"/>
        </w:rPr>
      </w:pPr>
      <w:r>
        <w:rPr>
          <w:sz w:val="28"/>
          <w:szCs w:val="28"/>
        </w:rPr>
        <w:t>Висвітлення інформації про адміністративні послуги на веб-сайті райдержадміністрації та інформаційних стендах.</w:t>
      </w:r>
    </w:p>
    <w:p w:rsidR="00C92318" w:rsidRPr="005C748B" w:rsidRDefault="00C92318" w:rsidP="001A1BE2">
      <w:pPr>
        <w:autoSpaceDE w:val="0"/>
        <w:autoSpaceDN w:val="0"/>
        <w:adjustRightInd w:val="0"/>
        <w:ind w:right="-284" w:firstLine="709"/>
        <w:jc w:val="both"/>
        <w:rPr>
          <w:b/>
          <w:u w:val="single"/>
        </w:rPr>
      </w:pPr>
      <w:r w:rsidRPr="005C748B">
        <w:rPr>
          <w:b/>
          <w:u w:val="single"/>
        </w:rPr>
        <w:t>Очікувані результати:</w:t>
      </w:r>
    </w:p>
    <w:p w:rsidR="00C92318" w:rsidRDefault="00C92318" w:rsidP="001A1BE2">
      <w:pPr>
        <w:autoSpaceDE w:val="0"/>
        <w:autoSpaceDN w:val="0"/>
        <w:adjustRightInd w:val="0"/>
        <w:ind w:right="-284" w:firstLine="708"/>
        <w:jc w:val="both"/>
      </w:pPr>
      <w:r>
        <w:t>Безперебійна та ефективна робота Центру надання адміністративних послуг.</w:t>
      </w:r>
    </w:p>
    <w:p w:rsidR="00C92318" w:rsidRDefault="00C92318" w:rsidP="001A1BE2">
      <w:pPr>
        <w:autoSpaceDE w:val="0"/>
        <w:autoSpaceDN w:val="0"/>
        <w:adjustRightInd w:val="0"/>
        <w:ind w:right="-284" w:firstLine="708"/>
        <w:jc w:val="both"/>
      </w:pPr>
      <w:r>
        <w:t>Зручні умови для обслуговування громадян у Центрі надання адміністративних послуг.</w:t>
      </w:r>
    </w:p>
    <w:p w:rsidR="00C92318" w:rsidRDefault="00C92318" w:rsidP="001A1BE2">
      <w:pPr>
        <w:autoSpaceDE w:val="0"/>
        <w:autoSpaceDN w:val="0"/>
        <w:adjustRightInd w:val="0"/>
        <w:ind w:right="-284" w:firstLine="708"/>
        <w:jc w:val="both"/>
      </w:pPr>
      <w:r>
        <w:t>Економія часу та витрат громадян при отриманні послуги.</w:t>
      </w:r>
    </w:p>
    <w:p w:rsidR="00C92318" w:rsidRDefault="00C92318" w:rsidP="001A1BE2">
      <w:pPr>
        <w:autoSpaceDE w:val="0"/>
        <w:autoSpaceDN w:val="0"/>
        <w:adjustRightInd w:val="0"/>
        <w:ind w:right="-284" w:firstLine="708"/>
        <w:jc w:val="both"/>
      </w:pPr>
      <w:r>
        <w:t>Вільний доступ населення до інформації щодо порядку, умов, строків, вартості (у разі платності) надання адміністративних послуг.</w:t>
      </w:r>
    </w:p>
    <w:p w:rsidR="00C92318" w:rsidRDefault="00C92318" w:rsidP="001A1BE2">
      <w:pPr>
        <w:autoSpaceDE w:val="0"/>
        <w:autoSpaceDN w:val="0"/>
        <w:adjustRightInd w:val="0"/>
        <w:ind w:right="-284" w:firstLine="709"/>
        <w:jc w:val="both"/>
      </w:pPr>
    </w:p>
    <w:p w:rsidR="002E5EC9" w:rsidRPr="00D251C9" w:rsidRDefault="002E5EC9" w:rsidP="002E5EC9">
      <w:pPr>
        <w:ind w:right="-284" w:firstLine="709"/>
        <w:jc w:val="both"/>
        <w:rPr>
          <w:b/>
          <w:bCs/>
          <w:i/>
          <w:iCs/>
        </w:rPr>
      </w:pPr>
      <w:r>
        <w:rPr>
          <w:b/>
          <w:bCs/>
          <w:i/>
          <w:iCs/>
        </w:rPr>
        <w:t>5.7.  Житлово-комунальне господарство</w:t>
      </w:r>
    </w:p>
    <w:p w:rsidR="002E5EC9" w:rsidRPr="00936370" w:rsidRDefault="002E5EC9" w:rsidP="002E5EC9">
      <w:pPr>
        <w:ind w:right="-284" w:firstLine="709"/>
        <w:jc w:val="both"/>
        <w:rPr>
          <w:b/>
          <w:bCs/>
          <w:u w:val="single"/>
        </w:rPr>
      </w:pPr>
      <w:r w:rsidRPr="00936370">
        <w:rPr>
          <w:b/>
          <w:bCs/>
          <w:u w:val="single"/>
        </w:rPr>
        <w:t>Проблемні питання</w:t>
      </w:r>
      <w:r w:rsidRPr="008B67CA">
        <w:rPr>
          <w:b/>
          <w:bCs/>
          <w:u w:val="single"/>
        </w:rPr>
        <w:t>:</w:t>
      </w:r>
    </w:p>
    <w:p w:rsidR="002E5EC9" w:rsidRPr="00F47A7B" w:rsidRDefault="002E5EC9" w:rsidP="002E5EC9">
      <w:pPr>
        <w:ind w:right="-284" w:firstLine="680"/>
        <w:jc w:val="both"/>
      </w:pPr>
      <w:r w:rsidRPr="00F47A7B">
        <w:t>Велика кількість застарілого житлового фонду, який призводить до суттєвого погіршення умов проживання людей.</w:t>
      </w:r>
    </w:p>
    <w:p w:rsidR="002E5EC9" w:rsidRPr="00F47A7B" w:rsidRDefault="002E5EC9" w:rsidP="002E5EC9">
      <w:pPr>
        <w:ind w:right="-284" w:firstLine="680"/>
        <w:jc w:val="both"/>
      </w:pPr>
      <w:r w:rsidRPr="00F47A7B">
        <w:t>Поганий технічний стан та значна зношеність основних фондів у водопровідно-каналізаційному господарстві.</w:t>
      </w:r>
    </w:p>
    <w:p w:rsidR="002E5EC9" w:rsidRPr="00F47A7B" w:rsidRDefault="002E5EC9" w:rsidP="002E5EC9">
      <w:pPr>
        <w:ind w:right="-284" w:firstLine="680"/>
        <w:jc w:val="both"/>
      </w:pPr>
      <w:r w:rsidRPr="00F47A7B">
        <w:t>Недостатня поінформованість населення про можливості та переваги програм (механізмів) державної та місцевої підтримки у питанні впровадження у жи</w:t>
      </w:r>
      <w:r>
        <w:t>тловому секторі енергозберігаючих</w:t>
      </w:r>
      <w:r w:rsidRPr="00F47A7B">
        <w:t xml:space="preserve"> заходів.</w:t>
      </w:r>
    </w:p>
    <w:p w:rsidR="002E5EC9" w:rsidRPr="00936370" w:rsidRDefault="002E5EC9" w:rsidP="00E8623E">
      <w:pPr>
        <w:ind w:right="-284" w:firstLine="709"/>
        <w:jc w:val="both"/>
        <w:rPr>
          <w:b/>
          <w:bCs/>
          <w:u w:val="single"/>
        </w:rPr>
      </w:pPr>
      <w:r w:rsidRPr="00936370">
        <w:rPr>
          <w:b/>
          <w:bCs/>
          <w:u w:val="single"/>
        </w:rPr>
        <w:t>Основні напрями діяльності:</w:t>
      </w:r>
      <w:r w:rsidRPr="00936370">
        <w:t xml:space="preserve"> </w:t>
      </w:r>
    </w:p>
    <w:p w:rsidR="002E5EC9" w:rsidRPr="00556612" w:rsidRDefault="002E5EC9" w:rsidP="00E8623E">
      <w:pPr>
        <w:ind w:right="-284" w:firstLine="680"/>
        <w:jc w:val="both"/>
      </w:pPr>
      <w:r w:rsidRPr="00556612">
        <w:t>Забезпечення застосування на підприємствах житлово-комунального господ</w:t>
      </w:r>
      <w:r>
        <w:t>арства новітніх енергозберігаючих</w:t>
      </w:r>
      <w:r w:rsidRPr="00556612">
        <w:t xml:space="preserve"> технологій, обладнання та матеріалів, зокрема щодо автоматизації технологічних процесів, впровадження частотного регулювання електроенергії, спрямованих на зменшення використання енергоресурсів, витрат та втрат питної води і теплової енергії.</w:t>
      </w:r>
    </w:p>
    <w:p w:rsidR="002E5EC9" w:rsidRPr="00556612" w:rsidRDefault="002E5EC9" w:rsidP="00A8048A">
      <w:pPr>
        <w:ind w:right="-284" w:firstLine="680"/>
        <w:jc w:val="both"/>
      </w:pPr>
      <w:r w:rsidRPr="00556612">
        <w:t>Створення умов для надання якісних п</w:t>
      </w:r>
      <w:r w:rsidR="00E8623E">
        <w:t xml:space="preserve">ослуг із вивезення та утилізації </w:t>
      </w:r>
      <w:r w:rsidRPr="00556612">
        <w:t>побутових відходів, використовуючи сучасні методи і технології та зменшуючи екологічне навантаження на навколишнє природне середовище та здоров`я людини.</w:t>
      </w:r>
    </w:p>
    <w:p w:rsidR="002E5EC9" w:rsidRPr="00F47A7B" w:rsidRDefault="002E5EC9" w:rsidP="00A8048A">
      <w:pPr>
        <w:ind w:right="-284" w:firstLine="680"/>
        <w:jc w:val="both"/>
      </w:pPr>
      <w:r w:rsidRPr="00F47A7B">
        <w:t xml:space="preserve">Стимулювання населення </w:t>
      </w:r>
      <w:r w:rsidR="00E8623E">
        <w:t>до впровадження енергозберігаючих</w:t>
      </w:r>
      <w:r w:rsidRPr="00F47A7B">
        <w:t xml:space="preserve"> заходів.</w:t>
      </w:r>
    </w:p>
    <w:p w:rsidR="002E5EC9" w:rsidRPr="00F47A7B" w:rsidRDefault="002E5EC9" w:rsidP="00A8048A">
      <w:pPr>
        <w:ind w:right="-284" w:firstLine="680"/>
        <w:jc w:val="both"/>
      </w:pPr>
      <w:r w:rsidRPr="00F47A7B">
        <w:t>Організація діяльності з масової популяризації програм (механізмів) державної та місцевої підтримки населення у питанні впровадження у жи</w:t>
      </w:r>
      <w:r w:rsidR="00E8623E">
        <w:t>тловому секторі енергозберігаючих</w:t>
      </w:r>
      <w:r w:rsidRPr="00F47A7B">
        <w:t xml:space="preserve"> заходів.</w:t>
      </w:r>
    </w:p>
    <w:p w:rsidR="002E5EC9" w:rsidRPr="008B67CA" w:rsidRDefault="002E5EC9" w:rsidP="00A8048A">
      <w:pPr>
        <w:ind w:right="-284" w:firstLine="709"/>
        <w:jc w:val="both"/>
        <w:rPr>
          <w:b/>
          <w:bCs/>
          <w:u w:val="single"/>
        </w:rPr>
      </w:pPr>
      <w:r w:rsidRPr="00936370">
        <w:rPr>
          <w:b/>
          <w:bCs/>
          <w:u w:val="single"/>
        </w:rPr>
        <w:t>Очікувані результати:</w:t>
      </w:r>
    </w:p>
    <w:p w:rsidR="002E5EC9" w:rsidRPr="00F47A7B" w:rsidRDefault="002E5EC9" w:rsidP="00A8048A">
      <w:pPr>
        <w:ind w:right="-284" w:firstLine="680"/>
        <w:jc w:val="both"/>
      </w:pPr>
      <w:r w:rsidRPr="00F47A7B">
        <w:t>Забезпечення сталої та ефективної роботи підприємств житлово-комунального господарства.</w:t>
      </w:r>
    </w:p>
    <w:p w:rsidR="002E5EC9" w:rsidRPr="00F47A7B" w:rsidRDefault="002E5EC9" w:rsidP="00A8048A">
      <w:pPr>
        <w:ind w:right="-284" w:firstLine="680"/>
        <w:jc w:val="both"/>
      </w:pPr>
      <w:r w:rsidRPr="00F47A7B">
        <w:t>Зменшення ча</w:t>
      </w:r>
      <w:r w:rsidR="00A8048A">
        <w:t>стки ветхих і аварійних водопровідних та каналізаційних</w:t>
      </w:r>
      <w:r w:rsidRPr="00F47A7B">
        <w:t xml:space="preserve"> мереж.</w:t>
      </w:r>
    </w:p>
    <w:p w:rsidR="002E5EC9" w:rsidRPr="00F47A7B" w:rsidRDefault="002E5EC9" w:rsidP="00A8048A">
      <w:pPr>
        <w:ind w:right="-284" w:firstLine="680"/>
        <w:jc w:val="both"/>
      </w:pPr>
      <w:r w:rsidRPr="00F47A7B">
        <w:lastRenderedPageBreak/>
        <w:t>Збільшення кількості квартир та буд</w:t>
      </w:r>
      <w:r w:rsidR="00A8048A">
        <w:t xml:space="preserve">инків, у яких встановлено </w:t>
      </w:r>
      <w:r w:rsidRPr="00F47A7B">
        <w:t>енергоефективне обладнання та матеріали.</w:t>
      </w:r>
    </w:p>
    <w:p w:rsidR="002E5EC9" w:rsidRPr="00F47A7B" w:rsidRDefault="002E5EC9" w:rsidP="00A8048A">
      <w:pPr>
        <w:ind w:right="-284" w:firstLine="680"/>
        <w:jc w:val="both"/>
      </w:pPr>
      <w:r w:rsidRPr="00F47A7B">
        <w:t>Зменшення непродуктивних втрат та витрат питної води в централізованих водопровідних мережах.</w:t>
      </w:r>
    </w:p>
    <w:p w:rsidR="002E5EC9" w:rsidRPr="00F47A7B" w:rsidRDefault="002E5EC9" w:rsidP="00A8048A">
      <w:pPr>
        <w:ind w:right="-284" w:firstLine="680"/>
        <w:jc w:val="both"/>
      </w:pPr>
      <w:r w:rsidRPr="00F47A7B">
        <w:t>Покращення якості житлово-комунальних послуг.</w:t>
      </w:r>
    </w:p>
    <w:p w:rsidR="002E5EC9" w:rsidRPr="00F47A7B" w:rsidRDefault="002E5EC9" w:rsidP="00A8048A">
      <w:pPr>
        <w:ind w:right="-284" w:firstLine="680"/>
        <w:jc w:val="both"/>
      </w:pPr>
      <w:r w:rsidRPr="00F47A7B">
        <w:t>Беззбиткова діяльність підприємств галузі.</w:t>
      </w:r>
    </w:p>
    <w:p w:rsidR="002E5EC9" w:rsidRPr="00F47A7B" w:rsidRDefault="002E5EC9" w:rsidP="00A8048A">
      <w:pPr>
        <w:ind w:right="-284" w:firstLine="680"/>
        <w:jc w:val="both"/>
      </w:pPr>
      <w:r w:rsidRPr="00F47A7B">
        <w:t>Залучення інвестицій у технічне переоснащення об’єктів житлово-комунального господарства.</w:t>
      </w:r>
    </w:p>
    <w:p w:rsidR="00DE7576" w:rsidRPr="003F464A" w:rsidRDefault="00DE7576" w:rsidP="00137CDC">
      <w:pPr>
        <w:ind w:firstLine="709"/>
        <w:jc w:val="both"/>
      </w:pPr>
    </w:p>
    <w:p w:rsidR="00DE7576" w:rsidRPr="0003135D" w:rsidRDefault="00DE7576" w:rsidP="00DE7576">
      <w:pPr>
        <w:widowControl w:val="0"/>
        <w:autoSpaceDE w:val="0"/>
        <w:autoSpaceDN w:val="0"/>
        <w:adjustRightInd w:val="0"/>
        <w:ind w:firstLine="709"/>
        <w:jc w:val="both"/>
        <w:rPr>
          <w:b/>
          <w:bCs/>
          <w:i/>
          <w:iCs/>
        </w:rPr>
      </w:pPr>
      <w:r>
        <w:rPr>
          <w:b/>
          <w:bCs/>
          <w:i/>
          <w:iCs/>
        </w:rPr>
        <w:t>5.8</w:t>
      </w:r>
      <w:r w:rsidRPr="0003135D">
        <w:rPr>
          <w:b/>
          <w:bCs/>
          <w:i/>
          <w:iCs/>
        </w:rPr>
        <w:t>.</w:t>
      </w:r>
      <w:r>
        <w:rPr>
          <w:b/>
          <w:bCs/>
          <w:i/>
          <w:iCs/>
        </w:rPr>
        <w:t xml:space="preserve"> </w:t>
      </w:r>
      <w:r w:rsidRPr="0003135D">
        <w:rPr>
          <w:b/>
          <w:bCs/>
          <w:i/>
          <w:iCs/>
        </w:rPr>
        <w:t xml:space="preserve"> </w:t>
      </w:r>
      <w:r>
        <w:rPr>
          <w:b/>
          <w:bCs/>
          <w:i/>
          <w:iCs/>
        </w:rPr>
        <w:t>Дорожньо-транспортний комплекс</w:t>
      </w:r>
    </w:p>
    <w:p w:rsidR="00DE7576" w:rsidRPr="0003135D" w:rsidRDefault="00DE7576" w:rsidP="00DE7576">
      <w:pPr>
        <w:widowControl w:val="0"/>
        <w:autoSpaceDE w:val="0"/>
        <w:autoSpaceDN w:val="0"/>
        <w:adjustRightInd w:val="0"/>
        <w:ind w:right="-284" w:firstLine="709"/>
        <w:jc w:val="both"/>
        <w:rPr>
          <w:b/>
          <w:bCs/>
          <w:u w:val="single"/>
        </w:rPr>
      </w:pPr>
      <w:r w:rsidRPr="0003135D">
        <w:rPr>
          <w:b/>
          <w:bCs/>
          <w:u w:val="single"/>
        </w:rPr>
        <w:t>Проблемні питання:</w:t>
      </w:r>
    </w:p>
    <w:p w:rsidR="00DE7576" w:rsidRDefault="00DE7576" w:rsidP="00DE7576">
      <w:pPr>
        <w:ind w:right="-284" w:firstLine="709"/>
        <w:jc w:val="both"/>
        <w:rPr>
          <w:bCs/>
        </w:rPr>
      </w:pPr>
      <w:r w:rsidRPr="0003135D">
        <w:rPr>
          <w:bCs/>
        </w:rPr>
        <w:t>Значна частина автобусів, що здійснюють пасажирські перевезення, не відповідають умовам комфортабельності, у тому числі для перевезення осіб з обмеженими фізичними можливостями.</w:t>
      </w:r>
    </w:p>
    <w:p w:rsidR="00DE7576" w:rsidRPr="0003135D" w:rsidRDefault="00DE7576" w:rsidP="00DE7576">
      <w:pPr>
        <w:ind w:right="-284" w:firstLine="709"/>
        <w:jc w:val="both"/>
        <w:rPr>
          <w:bCs/>
        </w:rPr>
      </w:pPr>
      <w:r>
        <w:rPr>
          <w:bCs/>
        </w:rPr>
        <w:t>Незначна кількість сільських населених пунктів району охоплена пасажирським перевезенням.</w:t>
      </w:r>
    </w:p>
    <w:p w:rsidR="00DE7576" w:rsidRPr="0003135D" w:rsidRDefault="00DE7576" w:rsidP="00DE7576">
      <w:pPr>
        <w:autoSpaceDE w:val="0"/>
        <w:autoSpaceDN w:val="0"/>
        <w:adjustRightInd w:val="0"/>
        <w:ind w:right="-284" w:firstLine="709"/>
        <w:jc w:val="both"/>
      </w:pPr>
      <w:r w:rsidRPr="0003135D">
        <w:t xml:space="preserve">Обсяги фінансування дорожнього господарства району забезпечують </w:t>
      </w:r>
      <w:r>
        <w:t>нормативні потреби лише на 1,0 – 6,0</w:t>
      </w:r>
      <w:r w:rsidRPr="0003135D">
        <w:t>%.</w:t>
      </w:r>
    </w:p>
    <w:p w:rsidR="00DE7576" w:rsidRPr="0003135D" w:rsidRDefault="00DE7576" w:rsidP="00DE7576">
      <w:pPr>
        <w:autoSpaceDE w:val="0"/>
        <w:autoSpaceDN w:val="0"/>
        <w:adjustRightInd w:val="0"/>
        <w:ind w:right="-284" w:firstLine="709"/>
        <w:jc w:val="both"/>
      </w:pPr>
      <w:r w:rsidRPr="0003135D">
        <w:t>Зниження технічних характеристик покриття доріг.</w:t>
      </w:r>
    </w:p>
    <w:p w:rsidR="00DE7576" w:rsidRPr="0003135D" w:rsidRDefault="00DE7576" w:rsidP="00DE7576">
      <w:pPr>
        <w:autoSpaceDE w:val="0"/>
        <w:autoSpaceDN w:val="0"/>
        <w:adjustRightInd w:val="0"/>
        <w:ind w:right="-284" w:firstLine="709"/>
        <w:jc w:val="both"/>
      </w:pPr>
      <w:r w:rsidRPr="0003135D">
        <w:t>Не</w:t>
      </w:r>
      <w:r>
        <w:t xml:space="preserve">обхідність </w:t>
      </w:r>
      <w:r w:rsidRPr="0003135D">
        <w:t>проведення капітальних ремонтів по підсиленню покриття доріг.</w:t>
      </w:r>
    </w:p>
    <w:p w:rsidR="00DE7576" w:rsidRPr="0003135D" w:rsidRDefault="00DE7576" w:rsidP="00DE7576">
      <w:pPr>
        <w:autoSpaceDE w:val="0"/>
        <w:autoSpaceDN w:val="0"/>
        <w:adjustRightInd w:val="0"/>
        <w:ind w:right="-284" w:firstLine="709"/>
        <w:jc w:val="both"/>
      </w:pPr>
      <w:r w:rsidRPr="0003135D">
        <w:t>Проведення ямкового ремонту не вирішує проблему доріг, а носить лише сезонний характер.</w:t>
      </w:r>
    </w:p>
    <w:p w:rsidR="00DE7576" w:rsidRPr="0003135D" w:rsidRDefault="00DE7576" w:rsidP="00DE7576">
      <w:pPr>
        <w:widowControl w:val="0"/>
        <w:autoSpaceDE w:val="0"/>
        <w:autoSpaceDN w:val="0"/>
        <w:adjustRightInd w:val="0"/>
        <w:ind w:right="-284" w:firstLine="709"/>
        <w:jc w:val="both"/>
        <w:rPr>
          <w:b/>
          <w:bCs/>
          <w:u w:val="single"/>
        </w:rPr>
      </w:pPr>
      <w:r w:rsidRPr="0003135D">
        <w:rPr>
          <w:b/>
          <w:bCs/>
          <w:u w:val="single"/>
        </w:rPr>
        <w:t>Основні напрями діяльності:</w:t>
      </w:r>
    </w:p>
    <w:p w:rsidR="00DE7576" w:rsidRDefault="00DE7576" w:rsidP="00DE7576">
      <w:pPr>
        <w:ind w:right="-284" w:firstLine="709"/>
        <w:jc w:val="both"/>
      </w:pPr>
      <w:r>
        <w:t>Створення умов для розвитку рівної та добросовісної конкуренції у сфері пасажирських автоперевезень.</w:t>
      </w:r>
    </w:p>
    <w:p w:rsidR="00DE7576" w:rsidRPr="0003135D" w:rsidRDefault="00DE7576" w:rsidP="00DE7576">
      <w:pPr>
        <w:autoSpaceDE w:val="0"/>
        <w:autoSpaceDN w:val="0"/>
        <w:adjustRightInd w:val="0"/>
        <w:ind w:right="-284" w:firstLine="709"/>
        <w:jc w:val="both"/>
      </w:pPr>
      <w:r w:rsidRPr="0003135D">
        <w:t>Забезпечення експлуатаційного утримання автомобільних доріг загального користування.</w:t>
      </w:r>
    </w:p>
    <w:p w:rsidR="00DE7576" w:rsidRPr="0003135D" w:rsidRDefault="00DE7576" w:rsidP="00DE7576">
      <w:pPr>
        <w:autoSpaceDE w:val="0"/>
        <w:autoSpaceDN w:val="0"/>
        <w:adjustRightInd w:val="0"/>
        <w:ind w:right="-284" w:firstLine="709"/>
        <w:jc w:val="both"/>
      </w:pPr>
      <w:r w:rsidRPr="0003135D">
        <w:t>Виконання основних заходів з безпеки дорожнього руху (встановлення та заміна дорожніх знаків, аварійний ремонт бар’єрного огородження, обслуговування та ремонт зовнішнього освітлення, відновлення дорожньої розмітки)</w:t>
      </w:r>
      <w:r>
        <w:t>.</w:t>
      </w:r>
    </w:p>
    <w:p w:rsidR="00DE7576" w:rsidRPr="0003135D" w:rsidRDefault="00DE7576" w:rsidP="00DE7576">
      <w:pPr>
        <w:ind w:firstLine="709"/>
        <w:jc w:val="both"/>
      </w:pPr>
      <w:r w:rsidRPr="0003135D">
        <w:t>Ремонт доріг комунальної власності.</w:t>
      </w:r>
    </w:p>
    <w:p w:rsidR="00DE7576" w:rsidRPr="0003135D" w:rsidRDefault="00DE7576" w:rsidP="00681514">
      <w:pPr>
        <w:widowControl w:val="0"/>
        <w:autoSpaceDE w:val="0"/>
        <w:autoSpaceDN w:val="0"/>
        <w:adjustRightInd w:val="0"/>
        <w:ind w:right="-284" w:firstLine="709"/>
        <w:jc w:val="both"/>
        <w:rPr>
          <w:b/>
          <w:bCs/>
          <w:u w:val="single"/>
        </w:rPr>
      </w:pPr>
      <w:r w:rsidRPr="0003135D">
        <w:rPr>
          <w:b/>
          <w:bCs/>
          <w:u w:val="single"/>
        </w:rPr>
        <w:t>Очікувані результати:</w:t>
      </w:r>
    </w:p>
    <w:p w:rsidR="00DE7576" w:rsidRDefault="00DE7576" w:rsidP="00681514">
      <w:pPr>
        <w:autoSpaceDE w:val="0"/>
        <w:autoSpaceDN w:val="0"/>
        <w:adjustRightInd w:val="0"/>
        <w:ind w:right="-284" w:firstLine="709"/>
        <w:jc w:val="both"/>
      </w:pPr>
      <w:r>
        <w:t>Забезпечення безпечних умов руху на автомобільних дорогах.</w:t>
      </w:r>
    </w:p>
    <w:p w:rsidR="00DE7576" w:rsidRPr="00C67BA2" w:rsidRDefault="00DE7576" w:rsidP="00681514">
      <w:pPr>
        <w:autoSpaceDE w:val="0"/>
        <w:autoSpaceDN w:val="0"/>
        <w:adjustRightInd w:val="0"/>
        <w:ind w:right="-284" w:firstLine="709"/>
        <w:jc w:val="both"/>
      </w:pPr>
      <w:r w:rsidRPr="0003135D">
        <w:t>Утримання доріг загального к</w:t>
      </w:r>
      <w:r>
        <w:t>ористування в належному стані.</w:t>
      </w:r>
    </w:p>
    <w:p w:rsidR="00DE7576" w:rsidRDefault="00DE7576" w:rsidP="00681514">
      <w:pPr>
        <w:ind w:right="-284" w:firstLine="709"/>
        <w:jc w:val="both"/>
      </w:pPr>
      <w:r>
        <w:t>Забезпечення населених пунктів району регулярним автобусним сполученням</w:t>
      </w:r>
      <w:r w:rsidRPr="0003135D">
        <w:t>.</w:t>
      </w:r>
    </w:p>
    <w:p w:rsidR="00DE7576" w:rsidRDefault="00DE7576" w:rsidP="00681514">
      <w:pPr>
        <w:ind w:right="-284" w:firstLine="709"/>
        <w:jc w:val="both"/>
      </w:pPr>
      <w:r>
        <w:t>Покращення якості надання автотранспортних послуг населенню району.</w:t>
      </w:r>
    </w:p>
    <w:p w:rsidR="00681514" w:rsidRDefault="00681514" w:rsidP="00681514">
      <w:pPr>
        <w:ind w:right="-284" w:firstLine="709"/>
        <w:jc w:val="both"/>
      </w:pPr>
    </w:p>
    <w:p w:rsidR="00681514" w:rsidRPr="0003135D" w:rsidRDefault="00681514" w:rsidP="00681514">
      <w:pPr>
        <w:ind w:firstLine="709"/>
        <w:jc w:val="both"/>
        <w:rPr>
          <w:b/>
          <w:bCs/>
          <w:i/>
          <w:iCs/>
        </w:rPr>
      </w:pPr>
      <w:r>
        <w:rPr>
          <w:b/>
          <w:bCs/>
          <w:i/>
          <w:iCs/>
        </w:rPr>
        <w:t>5.9</w:t>
      </w:r>
      <w:r w:rsidRPr="0003135D">
        <w:rPr>
          <w:b/>
          <w:bCs/>
          <w:i/>
          <w:iCs/>
        </w:rPr>
        <w:t>. Розвиток тури</w:t>
      </w:r>
      <w:r>
        <w:rPr>
          <w:b/>
          <w:bCs/>
          <w:i/>
          <w:iCs/>
        </w:rPr>
        <w:t>зму</w:t>
      </w:r>
    </w:p>
    <w:p w:rsidR="00681514" w:rsidRPr="0003135D" w:rsidRDefault="00681514" w:rsidP="00681514">
      <w:pPr>
        <w:ind w:right="-284" w:firstLine="709"/>
        <w:jc w:val="both"/>
        <w:rPr>
          <w:b/>
          <w:u w:val="single"/>
        </w:rPr>
      </w:pPr>
      <w:r w:rsidRPr="0003135D">
        <w:rPr>
          <w:b/>
          <w:u w:val="single"/>
        </w:rPr>
        <w:t>Проблемні питання:</w:t>
      </w:r>
    </w:p>
    <w:p w:rsidR="00681514" w:rsidRPr="00793DBA" w:rsidRDefault="00681514" w:rsidP="00681514">
      <w:pPr>
        <w:pStyle w:val="a6"/>
        <w:ind w:left="0" w:right="-284" w:firstLine="709"/>
        <w:jc w:val="both"/>
        <w:rPr>
          <w:lang w:eastAsia="uk-UA"/>
        </w:rPr>
      </w:pPr>
      <w:r w:rsidRPr="00793DBA">
        <w:rPr>
          <w:lang w:eastAsia="uk-UA"/>
        </w:rPr>
        <w:t>Недо</w:t>
      </w:r>
      <w:r>
        <w:rPr>
          <w:lang w:eastAsia="uk-UA"/>
        </w:rPr>
        <w:t>статній рівень розвитку сільського туризму.</w:t>
      </w:r>
    </w:p>
    <w:p w:rsidR="00681514" w:rsidRPr="00793DBA" w:rsidRDefault="00681514" w:rsidP="00681514">
      <w:pPr>
        <w:pStyle w:val="a6"/>
        <w:ind w:left="0" w:right="-284" w:firstLine="709"/>
        <w:jc w:val="both"/>
        <w:rPr>
          <w:lang w:eastAsia="uk-UA"/>
        </w:rPr>
      </w:pPr>
      <w:r>
        <w:rPr>
          <w:lang w:eastAsia="uk-UA"/>
        </w:rPr>
        <w:lastRenderedPageBreak/>
        <w:t>Н</w:t>
      </w:r>
      <w:r w:rsidRPr="00793DBA">
        <w:rPr>
          <w:lang w:eastAsia="uk-UA"/>
        </w:rPr>
        <w:t xml:space="preserve">едостатність туристичної інформації </w:t>
      </w:r>
      <w:r>
        <w:rPr>
          <w:lang w:eastAsia="uk-UA"/>
        </w:rPr>
        <w:t>для туристів</w:t>
      </w:r>
      <w:r w:rsidRPr="00793DBA">
        <w:rPr>
          <w:lang w:eastAsia="uk-UA"/>
        </w:rPr>
        <w:t xml:space="preserve"> (інформаційно-довідкової продукції</w:t>
      </w:r>
      <w:r>
        <w:rPr>
          <w:lang w:eastAsia="uk-UA"/>
        </w:rPr>
        <w:t>,</w:t>
      </w:r>
      <w:r w:rsidRPr="007D75A1">
        <w:rPr>
          <w:lang w:eastAsia="uk-UA"/>
        </w:rPr>
        <w:t xml:space="preserve"> </w:t>
      </w:r>
      <w:r w:rsidRPr="00793DBA">
        <w:rPr>
          <w:lang w:eastAsia="uk-UA"/>
        </w:rPr>
        <w:t>карт тощо)</w:t>
      </w:r>
      <w:r>
        <w:rPr>
          <w:lang w:eastAsia="uk-UA"/>
        </w:rPr>
        <w:t>.</w:t>
      </w:r>
    </w:p>
    <w:p w:rsidR="00681514" w:rsidRPr="00D6081A" w:rsidRDefault="00681514" w:rsidP="00681514">
      <w:pPr>
        <w:ind w:right="-284" w:firstLine="709"/>
        <w:jc w:val="both"/>
        <w:rPr>
          <w:lang w:eastAsia="uk-UA"/>
        </w:rPr>
      </w:pPr>
      <w:r>
        <w:rPr>
          <w:lang w:eastAsia="uk-UA"/>
        </w:rPr>
        <w:t>П</w:t>
      </w:r>
      <w:r w:rsidRPr="00793DBA">
        <w:rPr>
          <w:lang w:eastAsia="uk-UA"/>
        </w:rPr>
        <w:t>отреба у залученні значних інвестицій у розбудову туристичної галузі</w:t>
      </w:r>
      <w:r>
        <w:rPr>
          <w:lang w:eastAsia="uk-UA"/>
        </w:rPr>
        <w:t>.</w:t>
      </w:r>
    </w:p>
    <w:p w:rsidR="00681514" w:rsidRPr="00D6081A" w:rsidRDefault="00681514" w:rsidP="00681514">
      <w:pPr>
        <w:ind w:right="-284" w:firstLine="709"/>
        <w:jc w:val="both"/>
        <w:rPr>
          <w:b/>
        </w:rPr>
      </w:pPr>
      <w:r w:rsidRPr="0003135D">
        <w:rPr>
          <w:b/>
          <w:u w:val="single"/>
        </w:rPr>
        <w:t>Основні напрями діяльності</w:t>
      </w:r>
      <w:r w:rsidRPr="00D6081A">
        <w:rPr>
          <w:b/>
          <w:u w:val="single"/>
        </w:rPr>
        <w:t>:</w:t>
      </w:r>
    </w:p>
    <w:p w:rsidR="00681514" w:rsidRPr="00D6081A" w:rsidRDefault="00681514" w:rsidP="00681514">
      <w:pPr>
        <w:pStyle w:val="a6"/>
        <w:widowControl w:val="0"/>
        <w:tabs>
          <w:tab w:val="num" w:pos="720"/>
        </w:tabs>
        <w:autoSpaceDE w:val="0"/>
        <w:autoSpaceDN w:val="0"/>
        <w:adjustRightInd w:val="0"/>
        <w:ind w:left="0" w:right="-284" w:firstLine="709"/>
        <w:jc w:val="both"/>
        <w:rPr>
          <w:lang w:eastAsia="uk-UA"/>
        </w:rPr>
      </w:pPr>
      <w:r>
        <w:rPr>
          <w:lang w:eastAsia="uk-UA"/>
        </w:rPr>
        <w:t>Ор</w:t>
      </w:r>
      <w:r w:rsidRPr="00D6081A">
        <w:rPr>
          <w:lang w:eastAsia="uk-UA"/>
        </w:rPr>
        <w:t>ганізація виставок, семінарів, виготовлення та встановлення туристичних вказівників та інформаційних щитів українською та англійською мовами на автомобільних туристичних шляхах.</w:t>
      </w:r>
    </w:p>
    <w:p w:rsidR="00681514" w:rsidRPr="00D6081A" w:rsidRDefault="00681514" w:rsidP="00681514">
      <w:pPr>
        <w:pStyle w:val="a6"/>
        <w:tabs>
          <w:tab w:val="num" w:pos="720"/>
        </w:tabs>
        <w:autoSpaceDE w:val="0"/>
        <w:autoSpaceDN w:val="0"/>
        <w:adjustRightInd w:val="0"/>
        <w:ind w:left="0" w:right="-284" w:firstLine="709"/>
        <w:jc w:val="both"/>
      </w:pPr>
      <w:r>
        <w:t>Р</w:t>
      </w:r>
      <w:r w:rsidRPr="00793DBA">
        <w:t xml:space="preserve">озробка та виготовлення туристичної презентаційно-довідкової та сувенірної продукції з </w:t>
      </w:r>
      <w:r>
        <w:t>туристичним логотипом Баштанщини</w:t>
      </w:r>
      <w:r w:rsidRPr="00793DBA">
        <w:t xml:space="preserve"> (туристичні путівники, довідники, каталоги, карти, буклети, сувенірна продукція)</w:t>
      </w:r>
      <w:r>
        <w:t>.</w:t>
      </w:r>
    </w:p>
    <w:p w:rsidR="00681514" w:rsidRDefault="00681514" w:rsidP="00681514">
      <w:pPr>
        <w:pStyle w:val="a6"/>
        <w:widowControl w:val="0"/>
        <w:tabs>
          <w:tab w:val="num" w:pos="720"/>
        </w:tabs>
        <w:autoSpaceDE w:val="0"/>
        <w:autoSpaceDN w:val="0"/>
        <w:adjustRightInd w:val="0"/>
        <w:ind w:left="0" w:right="-284" w:firstLine="709"/>
        <w:jc w:val="both"/>
      </w:pPr>
      <w:r>
        <w:t>Сп</w:t>
      </w:r>
      <w:r w:rsidRPr="00793DBA">
        <w:t>рияти у пошуку інвесторів для розширення туристичної інфраструктури.</w:t>
      </w:r>
    </w:p>
    <w:p w:rsidR="00681514" w:rsidRPr="0003135D" w:rsidRDefault="00681514" w:rsidP="00681514">
      <w:pPr>
        <w:ind w:right="-284" w:firstLine="709"/>
        <w:jc w:val="both"/>
        <w:rPr>
          <w:b/>
        </w:rPr>
      </w:pPr>
      <w:r w:rsidRPr="0003135D">
        <w:rPr>
          <w:b/>
          <w:u w:val="single"/>
        </w:rPr>
        <w:t>Очікувані результати:</w:t>
      </w:r>
    </w:p>
    <w:p w:rsidR="00681514" w:rsidRDefault="00681514" w:rsidP="00681514">
      <w:pPr>
        <w:widowControl w:val="0"/>
        <w:autoSpaceDE w:val="0"/>
        <w:autoSpaceDN w:val="0"/>
        <w:adjustRightInd w:val="0"/>
        <w:ind w:right="-284" w:firstLine="709"/>
        <w:jc w:val="both"/>
        <w:rPr>
          <w:bCs/>
        </w:rPr>
      </w:pPr>
      <w:r>
        <w:rPr>
          <w:bCs/>
        </w:rPr>
        <w:t>З</w:t>
      </w:r>
      <w:r w:rsidRPr="0044756D">
        <w:rPr>
          <w:bCs/>
        </w:rPr>
        <w:t>ільшення кількості туристів</w:t>
      </w:r>
      <w:r>
        <w:rPr>
          <w:bCs/>
        </w:rPr>
        <w:t>.</w:t>
      </w:r>
    </w:p>
    <w:p w:rsidR="00681514" w:rsidRPr="0044756D" w:rsidRDefault="00681514" w:rsidP="00681514">
      <w:pPr>
        <w:widowControl w:val="0"/>
        <w:autoSpaceDE w:val="0"/>
        <w:autoSpaceDN w:val="0"/>
        <w:adjustRightInd w:val="0"/>
        <w:ind w:right="-284" w:firstLine="709"/>
        <w:jc w:val="both"/>
        <w:rPr>
          <w:bCs/>
        </w:rPr>
      </w:pPr>
      <w:r>
        <w:rPr>
          <w:bCs/>
        </w:rPr>
        <w:t>Сворення сприятливих умов для задоволення потреб мешканців та туристів у відпочинку на території району.</w:t>
      </w:r>
    </w:p>
    <w:p w:rsidR="00681514" w:rsidRPr="00D6081A" w:rsidRDefault="00681514" w:rsidP="00681514">
      <w:pPr>
        <w:pStyle w:val="a6"/>
        <w:tabs>
          <w:tab w:val="num" w:pos="720"/>
        </w:tabs>
        <w:ind w:left="0" w:right="-284" w:firstLine="709"/>
        <w:jc w:val="both"/>
        <w:rPr>
          <w:b/>
        </w:rPr>
      </w:pPr>
      <w:r>
        <w:t>Пок</w:t>
      </w:r>
      <w:r w:rsidRPr="00793DBA">
        <w:t xml:space="preserve">ращення доступності до об’єктів культурно-історичної та </w:t>
      </w:r>
      <w:r>
        <w:t>природної спадщини Баштанщини,</w:t>
      </w:r>
      <w:r w:rsidRPr="00793DBA">
        <w:t xml:space="preserve"> а також підвищення рівня комфорту пересування та безпеки автотуристів</w:t>
      </w:r>
      <w:r>
        <w:t>.</w:t>
      </w:r>
    </w:p>
    <w:p w:rsidR="00681514" w:rsidRPr="00793DBA" w:rsidRDefault="00681514" w:rsidP="00681514">
      <w:pPr>
        <w:pStyle w:val="a6"/>
        <w:tabs>
          <w:tab w:val="num" w:pos="720"/>
        </w:tabs>
        <w:ind w:left="0" w:right="-284" w:firstLine="709"/>
        <w:jc w:val="both"/>
        <w:rPr>
          <w:noProof/>
        </w:rPr>
      </w:pPr>
      <w:r w:rsidRPr="00793DBA">
        <w:t>Створення позитивного іміджу району, збільшення зайнятості населення в туризмі та суміжних галузях.</w:t>
      </w:r>
      <w:r w:rsidRPr="00793DBA">
        <w:rPr>
          <w:noProof/>
        </w:rPr>
        <w:t xml:space="preserve"> </w:t>
      </w:r>
    </w:p>
    <w:p w:rsidR="00681514" w:rsidRDefault="00681514" w:rsidP="00681514">
      <w:pPr>
        <w:ind w:right="-284" w:firstLine="709"/>
        <w:jc w:val="both"/>
      </w:pPr>
    </w:p>
    <w:p w:rsidR="00ED1041" w:rsidRPr="00936370" w:rsidRDefault="00ED1041" w:rsidP="00ED1041">
      <w:pPr>
        <w:ind w:firstLine="709"/>
        <w:jc w:val="both"/>
        <w:rPr>
          <w:b/>
          <w:bCs/>
          <w:i/>
          <w:iCs/>
        </w:rPr>
      </w:pPr>
      <w:r>
        <w:rPr>
          <w:b/>
          <w:bCs/>
          <w:i/>
          <w:iCs/>
        </w:rPr>
        <w:t>5.10</w:t>
      </w:r>
      <w:r w:rsidRPr="00936370">
        <w:rPr>
          <w:b/>
          <w:bCs/>
          <w:i/>
          <w:iCs/>
        </w:rPr>
        <w:t xml:space="preserve">. Будівництво </w:t>
      </w:r>
    </w:p>
    <w:p w:rsidR="00ED1041" w:rsidRPr="00936370" w:rsidRDefault="00ED1041" w:rsidP="00ED1041">
      <w:pPr>
        <w:ind w:firstLine="709"/>
        <w:jc w:val="both"/>
        <w:rPr>
          <w:b/>
          <w:bCs/>
          <w:u w:val="single"/>
        </w:rPr>
      </w:pPr>
      <w:r w:rsidRPr="00936370">
        <w:rPr>
          <w:b/>
          <w:bCs/>
          <w:u w:val="single"/>
        </w:rPr>
        <w:t>Проблемні питання:</w:t>
      </w:r>
    </w:p>
    <w:p w:rsidR="00ED1041" w:rsidRDefault="00ED1041" w:rsidP="00ED1041">
      <w:pPr>
        <w:tabs>
          <w:tab w:val="left" w:pos="0"/>
          <w:tab w:val="left" w:pos="8789"/>
          <w:tab w:val="left" w:pos="10490"/>
          <w:tab w:val="left" w:pos="11057"/>
        </w:tabs>
        <w:ind w:left="142" w:right="-284" w:firstLine="538"/>
        <w:jc w:val="both"/>
        <w:rPr>
          <w:rFonts w:eastAsia="SimSun"/>
        </w:rPr>
      </w:pPr>
      <w:r>
        <w:rPr>
          <w:rFonts w:eastAsia="SimSun"/>
        </w:rPr>
        <w:t>Значна кількість сільських населених пунктів, що потребують газифікації.</w:t>
      </w:r>
    </w:p>
    <w:p w:rsidR="00ED1041" w:rsidRDefault="00ED1041" w:rsidP="00ED1041">
      <w:pPr>
        <w:tabs>
          <w:tab w:val="left" w:pos="0"/>
        </w:tabs>
        <w:ind w:right="-284" w:firstLine="720"/>
        <w:jc w:val="both"/>
        <w:rPr>
          <w:bCs/>
        </w:rPr>
      </w:pPr>
      <w:r>
        <w:rPr>
          <w:bCs/>
        </w:rPr>
        <w:t>Відсутність можливості забезпечити фінансування в необхідних обсягах для початку проведення капітальних ремонтів або реконструкції об’єктів соціальної сфери.</w:t>
      </w:r>
    </w:p>
    <w:p w:rsidR="00ED1041" w:rsidRDefault="00ED1041" w:rsidP="00ED1041">
      <w:pPr>
        <w:tabs>
          <w:tab w:val="left" w:pos="0"/>
        </w:tabs>
        <w:ind w:right="-284" w:firstLine="720"/>
        <w:jc w:val="both"/>
        <w:rPr>
          <w:bCs/>
        </w:rPr>
      </w:pPr>
      <w:r>
        <w:rPr>
          <w:rFonts w:eastAsia="SimSun"/>
        </w:rPr>
        <w:t>Недостатність інвестиційних ресурсів, спрямованих у будівельну галузь району.</w:t>
      </w:r>
    </w:p>
    <w:p w:rsidR="00ED1041" w:rsidRPr="00936370" w:rsidRDefault="00ED1041" w:rsidP="00ED1041">
      <w:pPr>
        <w:tabs>
          <w:tab w:val="left" w:pos="0"/>
        </w:tabs>
        <w:ind w:right="-284" w:firstLine="709"/>
        <w:jc w:val="both"/>
        <w:rPr>
          <w:b/>
          <w:iCs/>
          <w:u w:val="single"/>
        </w:rPr>
      </w:pPr>
      <w:r>
        <w:rPr>
          <w:b/>
          <w:iCs/>
          <w:u w:val="single"/>
        </w:rPr>
        <w:t>Основні напрямки діяльності</w:t>
      </w:r>
      <w:r w:rsidRPr="00936370">
        <w:rPr>
          <w:b/>
          <w:iCs/>
          <w:u w:val="single"/>
        </w:rPr>
        <w:t>:</w:t>
      </w:r>
    </w:p>
    <w:p w:rsidR="00ED1041" w:rsidRDefault="00ED1041" w:rsidP="00ED1041">
      <w:pPr>
        <w:tabs>
          <w:tab w:val="left" w:pos="0"/>
        </w:tabs>
        <w:ind w:right="-284" w:firstLine="720"/>
        <w:jc w:val="both"/>
      </w:pPr>
      <w:r>
        <w:t>Продовження реконструкції та ремонтів об’єктів соціальної сфери  району за рахунок коштів державного та місцевих бюджетів.</w:t>
      </w:r>
    </w:p>
    <w:p w:rsidR="00ED1041" w:rsidRDefault="00ED1041" w:rsidP="00454667">
      <w:pPr>
        <w:ind w:right="-284" w:firstLine="720"/>
        <w:jc w:val="both"/>
        <w:rPr>
          <w:iCs/>
        </w:rPr>
      </w:pPr>
      <w:r>
        <w:rPr>
          <w:iCs/>
        </w:rPr>
        <w:t>Сприяння спрямуванню необхідних коштів усіх джерел фінансування на добудову об’єктів, яких незавершена реконструкція.</w:t>
      </w:r>
    </w:p>
    <w:p w:rsidR="00ED1041" w:rsidRDefault="00ED1041" w:rsidP="00454667">
      <w:pPr>
        <w:ind w:right="-284" w:firstLine="720"/>
        <w:jc w:val="both"/>
      </w:pPr>
      <w:r>
        <w:t>Сприяння у першочерговому залученню районних будівельних організацій до робіт по будівництву, реконструкції та ремонтів об’єктів, які фінансуватимуться з державного та місцевих бюджетів.</w:t>
      </w:r>
    </w:p>
    <w:p w:rsidR="00ED1041" w:rsidRPr="00936370" w:rsidRDefault="00ED1041" w:rsidP="00454667">
      <w:pPr>
        <w:ind w:right="-284" w:firstLine="709"/>
        <w:jc w:val="both"/>
        <w:rPr>
          <w:b/>
          <w:iCs/>
          <w:u w:val="single"/>
        </w:rPr>
      </w:pPr>
      <w:r w:rsidRPr="00936370">
        <w:rPr>
          <w:b/>
          <w:iCs/>
          <w:u w:val="single"/>
        </w:rPr>
        <w:t xml:space="preserve">Очікувані результати: </w:t>
      </w:r>
    </w:p>
    <w:p w:rsidR="00ED1041" w:rsidRDefault="00ED1041" w:rsidP="00454667">
      <w:pPr>
        <w:ind w:right="-284" w:firstLine="709"/>
        <w:jc w:val="both"/>
      </w:pPr>
      <w:r>
        <w:t>Введення в експлуатацію об’єктів</w:t>
      </w:r>
      <w:r w:rsidR="00454667">
        <w:t>, які потребували реконструкції або капітального ремонту.</w:t>
      </w:r>
    </w:p>
    <w:p w:rsidR="00F677F4" w:rsidRDefault="00F677F4" w:rsidP="00BC2293">
      <w:pPr>
        <w:ind w:right="-284" w:firstLine="709"/>
        <w:jc w:val="both"/>
        <w:rPr>
          <w:b/>
          <w:bCs/>
          <w:i/>
          <w:iCs/>
        </w:rPr>
      </w:pPr>
    </w:p>
    <w:p w:rsidR="00BC2293" w:rsidRPr="008D3497" w:rsidRDefault="00BC2293" w:rsidP="00BC2293">
      <w:pPr>
        <w:ind w:right="-284" w:firstLine="709"/>
        <w:jc w:val="both"/>
        <w:rPr>
          <w:b/>
          <w:bCs/>
          <w:i/>
          <w:iCs/>
        </w:rPr>
      </w:pPr>
      <w:r>
        <w:rPr>
          <w:b/>
          <w:bCs/>
          <w:i/>
          <w:iCs/>
        </w:rPr>
        <w:t>5.11</w:t>
      </w:r>
      <w:r w:rsidRPr="008D3497">
        <w:rPr>
          <w:b/>
          <w:bCs/>
          <w:i/>
          <w:iCs/>
        </w:rPr>
        <w:t>. Заробітна плата</w:t>
      </w:r>
    </w:p>
    <w:p w:rsidR="00BC2293" w:rsidRPr="008D3497" w:rsidRDefault="00BC2293" w:rsidP="00BC2293">
      <w:pPr>
        <w:pStyle w:val="21"/>
        <w:ind w:right="-284" w:firstLine="709"/>
        <w:rPr>
          <w:b/>
          <w:u w:val="single"/>
        </w:rPr>
      </w:pPr>
      <w:r w:rsidRPr="008D3497">
        <w:rPr>
          <w:b/>
          <w:u w:val="single"/>
        </w:rPr>
        <w:t>Проблемні питання</w:t>
      </w:r>
      <w:r w:rsidRPr="008D3497">
        <w:rPr>
          <w:b/>
          <w:u w:val="single"/>
          <w:lang w:val="ru-RU"/>
        </w:rPr>
        <w:t>:</w:t>
      </w:r>
    </w:p>
    <w:p w:rsidR="00BC2293" w:rsidRPr="00D24853" w:rsidRDefault="00F33203" w:rsidP="00BC2293">
      <w:pPr>
        <w:ind w:right="-284" w:firstLine="709"/>
        <w:jc w:val="both"/>
      </w:pPr>
      <w:r>
        <w:lastRenderedPageBreak/>
        <w:t>С</w:t>
      </w:r>
      <w:r w:rsidR="00BC2293" w:rsidRPr="00D24853">
        <w:t xml:space="preserve">ередньомісячна заробітна плата штатного працівника є нижчою </w:t>
      </w:r>
      <w:r w:rsidR="00BC2293">
        <w:t>ніж в середньому по Миколаївській</w:t>
      </w:r>
      <w:r w:rsidR="00BC2293" w:rsidRPr="00D24853">
        <w:t xml:space="preserve"> області</w:t>
      </w:r>
      <w:r w:rsidR="00BC2293">
        <w:t>.</w:t>
      </w:r>
    </w:p>
    <w:p w:rsidR="00BC2293" w:rsidRPr="00D24853" w:rsidRDefault="00BC2293" w:rsidP="00BC2293">
      <w:pPr>
        <w:autoSpaceDE w:val="0"/>
        <w:autoSpaceDN w:val="0"/>
        <w:adjustRightInd w:val="0"/>
        <w:ind w:right="-284" w:firstLine="709"/>
        <w:jc w:val="both"/>
      </w:pPr>
      <w:r>
        <w:t>В</w:t>
      </w:r>
      <w:r w:rsidRPr="00D24853">
        <w:t>икористання робочої сили без офіційного оформлення трудових відносин з роботодавцями</w:t>
      </w:r>
      <w:r>
        <w:t>.</w:t>
      </w:r>
    </w:p>
    <w:p w:rsidR="00BC2293" w:rsidRPr="00D24853" w:rsidRDefault="00BC2293" w:rsidP="00BC2293">
      <w:pPr>
        <w:autoSpaceDE w:val="0"/>
        <w:autoSpaceDN w:val="0"/>
        <w:adjustRightInd w:val="0"/>
        <w:ind w:right="-284" w:firstLine="709"/>
        <w:jc w:val="both"/>
        <w:rPr>
          <w:b/>
          <w:u w:val="single"/>
        </w:rPr>
      </w:pPr>
      <w:r>
        <w:t>В</w:t>
      </w:r>
      <w:r w:rsidRPr="00D24853">
        <w:t>ідсутність диференційованого підходу в оплаті праці.</w:t>
      </w:r>
    </w:p>
    <w:p w:rsidR="00BC2293" w:rsidRPr="008D3497" w:rsidRDefault="00BC2293" w:rsidP="00BC2293">
      <w:pPr>
        <w:pStyle w:val="21"/>
        <w:ind w:right="-284" w:firstLine="709"/>
        <w:rPr>
          <w:b/>
          <w:u w:val="single"/>
        </w:rPr>
      </w:pPr>
      <w:r w:rsidRPr="008D3497">
        <w:rPr>
          <w:b/>
          <w:u w:val="single"/>
        </w:rPr>
        <w:t>Основні напрями діяльності:</w:t>
      </w:r>
    </w:p>
    <w:p w:rsidR="00BC2293" w:rsidRPr="00F87A54" w:rsidRDefault="00BC2293" w:rsidP="00BC2293">
      <w:pPr>
        <w:ind w:right="-284" w:firstLine="709"/>
        <w:jc w:val="both"/>
      </w:pPr>
      <w:r w:rsidRPr="00F87A54">
        <w:t>Підвищення розміру заробітної плати найманих працівників шляхом створення нових робочих місць з високим рівнем оплати праці.</w:t>
      </w:r>
    </w:p>
    <w:p w:rsidR="00BC2293" w:rsidRPr="00D24853" w:rsidRDefault="00BC2293" w:rsidP="00BC2293">
      <w:pPr>
        <w:ind w:right="-284" w:firstLine="709"/>
        <w:jc w:val="both"/>
      </w:pPr>
      <w:r w:rsidRPr="00D24853">
        <w:t>Посилення контролю за дотриманням мінімальних гарантій з оплати праці та виконанням умов колективних договорів у сфері оплати праці на підприємствах усіх форм власності.</w:t>
      </w:r>
    </w:p>
    <w:p w:rsidR="00BC2293" w:rsidRPr="00D24853" w:rsidRDefault="00BC2293" w:rsidP="00BC2293">
      <w:pPr>
        <w:ind w:right="-284" w:firstLine="709"/>
        <w:jc w:val="both"/>
      </w:pPr>
      <w:r w:rsidRPr="00D24853">
        <w:t>Вжиття заходів щодо усунення нелегальної зайнятості та оплати праці. Забезпечення</w:t>
      </w:r>
      <w:r w:rsidRPr="00D24853">
        <w:rPr>
          <w:b/>
        </w:rPr>
        <w:t xml:space="preserve"> </w:t>
      </w:r>
      <w:r w:rsidRPr="00D24853">
        <w:t>ефективної</w:t>
      </w:r>
      <w:r w:rsidRPr="00D24853">
        <w:rPr>
          <w:b/>
        </w:rPr>
        <w:t xml:space="preserve"> </w:t>
      </w:r>
      <w:r w:rsidRPr="00D24853">
        <w:rPr>
          <w:bCs/>
          <w:iCs/>
        </w:rPr>
        <w:t>діяльності робочої групи з питань легалізації виплати заробітної плати та зайнятості населення</w:t>
      </w:r>
      <w:r>
        <w:rPr>
          <w:bCs/>
          <w:iCs/>
        </w:rPr>
        <w:t>.</w:t>
      </w:r>
      <w:r>
        <w:t xml:space="preserve"> </w:t>
      </w:r>
    </w:p>
    <w:p w:rsidR="00BC2293" w:rsidRPr="00D24853" w:rsidRDefault="00BC2293" w:rsidP="00BC2293">
      <w:pPr>
        <w:pStyle w:val="21"/>
        <w:ind w:right="-284" w:firstLine="709"/>
        <w:rPr>
          <w:lang w:val="ru-RU"/>
        </w:rPr>
      </w:pPr>
      <w:r w:rsidRPr="00D24853">
        <w:t>Забезпечення функц</w:t>
      </w:r>
      <w:r>
        <w:t xml:space="preserve">іонування в управлінні </w:t>
      </w:r>
      <w:r w:rsidRPr="00D24853">
        <w:t xml:space="preserve">соціального захисту населення райдержадміністрації на постійній основі телефону «гарячої лінії» з питань дотримання законодавства про працю </w:t>
      </w:r>
      <w:r w:rsidRPr="00D24853">
        <w:rPr>
          <w:lang w:val="ru-RU"/>
        </w:rPr>
        <w:t>(оплати праці «у конвертах», невиплати заробітної плати, виплати її у розмірі, нижчому від мінімального рівня, використання праці неоформлених найманих працівників).</w:t>
      </w:r>
    </w:p>
    <w:p w:rsidR="00BC2293" w:rsidRPr="00D24853" w:rsidRDefault="00BC2293" w:rsidP="00BC2293">
      <w:pPr>
        <w:pStyle w:val="21"/>
        <w:ind w:right="-284" w:firstLine="709"/>
        <w:rPr>
          <w:lang w:val="ru-RU"/>
        </w:rPr>
      </w:pPr>
      <w:r w:rsidRPr="00D24853">
        <w:rPr>
          <w:lang w:val="ru-RU"/>
        </w:rPr>
        <w:t xml:space="preserve">Здійснення моніторингу за діяльністю суб'єктів господарювання, що мають значні валові доходи, але офіційно виплачують заробітну плату у межах мінімального розміру, встановленого на державному </w:t>
      </w:r>
      <w:proofErr w:type="gramStart"/>
      <w:r w:rsidRPr="00D24853">
        <w:rPr>
          <w:lang w:val="ru-RU"/>
        </w:rPr>
        <w:t>р</w:t>
      </w:r>
      <w:proofErr w:type="gramEnd"/>
      <w:r w:rsidRPr="00D24853">
        <w:rPr>
          <w:lang w:val="ru-RU"/>
        </w:rPr>
        <w:t>івні, а також щодо роботодавців, які виплачують заробітну плату нижчу або на рівні мінімальної та кількості працівникі</w:t>
      </w:r>
      <w:proofErr w:type="gramStart"/>
      <w:r w:rsidRPr="00D24853">
        <w:rPr>
          <w:lang w:val="ru-RU"/>
        </w:rPr>
        <w:t>в</w:t>
      </w:r>
      <w:proofErr w:type="gramEnd"/>
      <w:r w:rsidRPr="00D24853">
        <w:rPr>
          <w:lang w:val="ru-RU"/>
        </w:rPr>
        <w:t xml:space="preserve">, </w:t>
      </w:r>
      <w:proofErr w:type="gramStart"/>
      <w:r w:rsidRPr="00D24853">
        <w:rPr>
          <w:lang w:val="ru-RU"/>
        </w:rPr>
        <w:t>як</w:t>
      </w:r>
      <w:proofErr w:type="gramEnd"/>
      <w:r w:rsidRPr="00D24853">
        <w:rPr>
          <w:lang w:val="ru-RU"/>
        </w:rPr>
        <w:t>і отримують таку заробітну плату.</w:t>
      </w:r>
    </w:p>
    <w:p w:rsidR="00BC2293" w:rsidRPr="008D3497" w:rsidRDefault="00BC2293" w:rsidP="00BC2293">
      <w:pPr>
        <w:pStyle w:val="21"/>
        <w:ind w:right="-284" w:firstLine="709"/>
        <w:rPr>
          <w:b/>
          <w:u w:val="single"/>
        </w:rPr>
      </w:pPr>
      <w:r w:rsidRPr="008D3497">
        <w:rPr>
          <w:b/>
          <w:u w:val="single"/>
        </w:rPr>
        <w:t xml:space="preserve">Очікувані результати: </w:t>
      </w:r>
    </w:p>
    <w:p w:rsidR="00BC2293" w:rsidRDefault="00BC2293" w:rsidP="00BC2293">
      <w:pPr>
        <w:pStyle w:val="a8"/>
        <w:spacing w:after="0"/>
        <w:ind w:right="-284" w:firstLine="709"/>
        <w:jc w:val="both"/>
        <w:rPr>
          <w:sz w:val="28"/>
          <w:szCs w:val="28"/>
          <w:lang w:val="uk-UA"/>
        </w:rPr>
      </w:pPr>
      <w:r w:rsidRPr="00D24853">
        <w:rPr>
          <w:sz w:val="28"/>
          <w:szCs w:val="28"/>
          <w:lang w:val="uk-UA"/>
        </w:rPr>
        <w:t>Підвищення рівня середньомісячної заробітної плати одного штатного працівника.</w:t>
      </w:r>
    </w:p>
    <w:p w:rsidR="00BC2293" w:rsidRPr="00D24853" w:rsidRDefault="00BC2293" w:rsidP="00BC2293">
      <w:pPr>
        <w:pStyle w:val="a8"/>
        <w:spacing w:after="0"/>
        <w:ind w:right="-284" w:firstLine="709"/>
        <w:jc w:val="both"/>
        <w:rPr>
          <w:sz w:val="28"/>
          <w:szCs w:val="28"/>
          <w:lang w:val="uk-UA"/>
        </w:rPr>
      </w:pPr>
      <w:r>
        <w:rPr>
          <w:sz w:val="28"/>
          <w:szCs w:val="28"/>
          <w:lang w:val="uk-UA"/>
        </w:rPr>
        <w:t>Усунення нелегальної зайнятості та оплати праці.</w:t>
      </w:r>
    </w:p>
    <w:p w:rsidR="00BC2293" w:rsidRDefault="00BC2293" w:rsidP="00BC2293">
      <w:pPr>
        <w:pStyle w:val="a8"/>
        <w:spacing w:after="0"/>
        <w:ind w:right="-284" w:firstLine="709"/>
        <w:jc w:val="both"/>
        <w:rPr>
          <w:b/>
          <w:i/>
          <w:sz w:val="28"/>
          <w:szCs w:val="28"/>
          <w:lang w:val="uk-UA"/>
        </w:rPr>
      </w:pPr>
    </w:p>
    <w:p w:rsidR="00BC2293" w:rsidRPr="008D3497" w:rsidRDefault="00B26D54" w:rsidP="00B26D54">
      <w:pPr>
        <w:pStyle w:val="a8"/>
        <w:spacing w:after="0"/>
        <w:ind w:right="-284" w:firstLine="709"/>
        <w:jc w:val="both"/>
        <w:rPr>
          <w:b/>
          <w:i/>
          <w:sz w:val="28"/>
          <w:szCs w:val="28"/>
          <w:lang w:val="uk-UA"/>
        </w:rPr>
      </w:pPr>
      <w:r>
        <w:rPr>
          <w:b/>
          <w:i/>
          <w:sz w:val="28"/>
          <w:szCs w:val="28"/>
          <w:lang w:val="uk-UA"/>
        </w:rPr>
        <w:t>5.12</w:t>
      </w:r>
      <w:r w:rsidR="00BC2293">
        <w:rPr>
          <w:b/>
          <w:i/>
          <w:sz w:val="28"/>
          <w:szCs w:val="28"/>
          <w:lang w:val="uk-UA"/>
        </w:rPr>
        <w:t xml:space="preserve">. </w:t>
      </w:r>
      <w:r w:rsidR="00BC2293" w:rsidRPr="008D3497">
        <w:rPr>
          <w:b/>
          <w:i/>
          <w:sz w:val="28"/>
          <w:szCs w:val="28"/>
          <w:lang w:val="uk-UA"/>
        </w:rPr>
        <w:t>Пенсійне забезпечення</w:t>
      </w:r>
    </w:p>
    <w:p w:rsidR="00BC2293" w:rsidRPr="008D3497" w:rsidRDefault="00BC2293" w:rsidP="00B26D54">
      <w:pPr>
        <w:pStyle w:val="21"/>
        <w:ind w:right="-284" w:firstLine="709"/>
        <w:rPr>
          <w:b/>
          <w:u w:val="single"/>
          <w:lang w:val="ru-RU"/>
        </w:rPr>
      </w:pPr>
      <w:r w:rsidRPr="008D3497">
        <w:rPr>
          <w:b/>
          <w:u w:val="single"/>
        </w:rPr>
        <w:t>Проблемні питання</w:t>
      </w:r>
      <w:r w:rsidRPr="008D3497">
        <w:rPr>
          <w:b/>
          <w:u w:val="single"/>
          <w:lang w:val="ru-RU"/>
        </w:rPr>
        <w:t>:</w:t>
      </w:r>
    </w:p>
    <w:p w:rsidR="00BC2293" w:rsidRPr="008D3497" w:rsidRDefault="00BC2293" w:rsidP="00B26D54">
      <w:pPr>
        <w:pStyle w:val="21"/>
        <w:ind w:right="-284" w:firstLine="709"/>
      </w:pPr>
      <w:r w:rsidRPr="008D3497">
        <w:t>Низький рівень заробітної плати застрахованих осіб.</w:t>
      </w:r>
    </w:p>
    <w:p w:rsidR="00BC2293" w:rsidRPr="008D3497" w:rsidRDefault="00BC2293" w:rsidP="00B26D54">
      <w:pPr>
        <w:pStyle w:val="21"/>
        <w:ind w:right="-284" w:firstLine="709"/>
        <w:rPr>
          <w:lang w:val="ru-RU"/>
        </w:rPr>
      </w:pPr>
      <w:r w:rsidRPr="008D3497">
        <w:t>Непогашення заборгованості зі сплати внесків на загальнообов’</w:t>
      </w:r>
      <w:r w:rsidRPr="008D3497">
        <w:rPr>
          <w:lang w:val="ru-RU"/>
        </w:rPr>
        <w:t>язкове державне пенсійне страхування підприємств району, які призупинили діяльність.</w:t>
      </w:r>
    </w:p>
    <w:p w:rsidR="00BC2293" w:rsidRPr="008D3497" w:rsidRDefault="00BC2293" w:rsidP="00B26D54">
      <w:pPr>
        <w:pStyle w:val="21"/>
        <w:ind w:right="-284" w:firstLine="709"/>
        <w:rPr>
          <w:b/>
          <w:u w:val="single"/>
          <w:lang w:val="ru-RU"/>
        </w:rPr>
      </w:pPr>
      <w:r w:rsidRPr="008D3497">
        <w:rPr>
          <w:b/>
          <w:u w:val="single"/>
        </w:rPr>
        <w:t>Основні напрями діяльності</w:t>
      </w:r>
      <w:r w:rsidRPr="008D3497">
        <w:rPr>
          <w:b/>
          <w:u w:val="single"/>
          <w:lang w:val="ru-RU"/>
        </w:rPr>
        <w:t>:</w:t>
      </w:r>
    </w:p>
    <w:p w:rsidR="00BC2293" w:rsidRPr="008D3497" w:rsidRDefault="00BC2293" w:rsidP="00B26D54">
      <w:pPr>
        <w:ind w:right="-284" w:firstLine="709"/>
        <w:jc w:val="both"/>
      </w:pPr>
      <w:r w:rsidRPr="008D3497">
        <w:t>Вчасна виплата пенсій.</w:t>
      </w:r>
    </w:p>
    <w:p w:rsidR="00BC2293" w:rsidRDefault="00BC2293" w:rsidP="00B26D54">
      <w:pPr>
        <w:ind w:right="-284" w:firstLine="709"/>
        <w:jc w:val="both"/>
      </w:pPr>
      <w:r>
        <w:t>Підвищення якості обслуговування пенсіонерів.</w:t>
      </w:r>
    </w:p>
    <w:p w:rsidR="0072133B" w:rsidRPr="003C0429" w:rsidRDefault="0072133B" w:rsidP="0072133B">
      <w:pPr>
        <w:widowControl w:val="0"/>
        <w:autoSpaceDE w:val="0"/>
        <w:autoSpaceDN w:val="0"/>
        <w:adjustRightInd w:val="0"/>
        <w:ind w:right="-284"/>
        <w:jc w:val="both"/>
      </w:pPr>
      <w:r w:rsidRPr="003C0429">
        <w:t xml:space="preserve">          З</w:t>
      </w:r>
      <w:r>
        <w:t>абезпечення наповнення доходної частини бюджету Пенсійного фонду України за рахунок легалізації заробітної плати</w:t>
      </w:r>
      <w:r w:rsidRPr="003C0429">
        <w:t>.</w:t>
      </w:r>
    </w:p>
    <w:p w:rsidR="0072133B" w:rsidRPr="0072133B" w:rsidRDefault="0072133B" w:rsidP="0072133B">
      <w:pPr>
        <w:widowControl w:val="0"/>
        <w:autoSpaceDE w:val="0"/>
        <w:autoSpaceDN w:val="0"/>
        <w:adjustRightInd w:val="0"/>
        <w:ind w:right="-284"/>
        <w:jc w:val="both"/>
        <w:rPr>
          <w:lang w:val="ru-RU"/>
        </w:rPr>
      </w:pPr>
      <w:r w:rsidRPr="003C0429">
        <w:t xml:space="preserve">           </w:t>
      </w:r>
      <w:r>
        <w:rPr>
          <w:lang w:val="ru-RU"/>
        </w:rPr>
        <w:t>П</w:t>
      </w:r>
      <w:r>
        <w:t>осилення роботи органів</w:t>
      </w:r>
      <w:proofErr w:type="gramStart"/>
      <w:r>
        <w:t xml:space="preserve"> Д</w:t>
      </w:r>
      <w:proofErr w:type="gramEnd"/>
      <w:r>
        <w:t>ержавної виконавчої служби щодо стягнення боргів на користь держави в особі Пенсійного фонду України</w:t>
      </w:r>
      <w:r>
        <w:rPr>
          <w:lang w:val="ru-RU"/>
        </w:rPr>
        <w:t>.</w:t>
      </w:r>
    </w:p>
    <w:p w:rsidR="0072133B" w:rsidRDefault="0072133B" w:rsidP="0072133B">
      <w:pPr>
        <w:widowControl w:val="0"/>
        <w:autoSpaceDE w:val="0"/>
        <w:autoSpaceDN w:val="0"/>
        <w:adjustRightInd w:val="0"/>
        <w:ind w:right="-284"/>
        <w:jc w:val="both"/>
      </w:pPr>
      <w:r>
        <w:rPr>
          <w:lang w:val="ru-RU"/>
        </w:rPr>
        <w:t xml:space="preserve">           П</w:t>
      </w:r>
      <w:r>
        <w:t xml:space="preserve">ерейти </w:t>
      </w:r>
      <w:proofErr w:type="gramStart"/>
      <w:r>
        <w:t>на</w:t>
      </w:r>
      <w:proofErr w:type="gramEnd"/>
      <w:r>
        <w:t xml:space="preserve"> </w:t>
      </w:r>
      <w:proofErr w:type="gramStart"/>
      <w:r>
        <w:t>роботу</w:t>
      </w:r>
      <w:proofErr w:type="gramEnd"/>
      <w:r>
        <w:t xml:space="preserve"> у системі централізованого призначення і виплати   пенсій, продовжити впровадження електронних пенсійних справ; </w:t>
      </w:r>
    </w:p>
    <w:p w:rsidR="0072133B" w:rsidRPr="0072133B" w:rsidRDefault="0072133B" w:rsidP="0072133B">
      <w:pPr>
        <w:widowControl w:val="0"/>
        <w:autoSpaceDE w:val="0"/>
        <w:autoSpaceDN w:val="0"/>
        <w:adjustRightInd w:val="0"/>
        <w:ind w:right="-284"/>
        <w:jc w:val="both"/>
      </w:pPr>
      <w:r>
        <w:lastRenderedPageBreak/>
        <w:t xml:space="preserve">           </w:t>
      </w:r>
      <w:r w:rsidRPr="0072133B">
        <w:t>З</w:t>
      </w:r>
      <w:r>
        <w:t>дій</w:t>
      </w:r>
      <w:r w:rsidR="00544026">
        <w:t>снювати заходи з удосконалення в</w:t>
      </w:r>
      <w:r>
        <w:t>еб-порталу електронних послуг Пенсійного фонду України в частині надання на постійній основі пенсіонерам інформації про розмір отримуваної ними пенсії, про останні зміни, які відбулися в пенсійному законодавстві</w:t>
      </w:r>
      <w:r w:rsidRPr="0072133B">
        <w:t>.</w:t>
      </w:r>
    </w:p>
    <w:p w:rsidR="0072133B" w:rsidRPr="0072133B" w:rsidRDefault="0072133B" w:rsidP="0072133B">
      <w:pPr>
        <w:widowControl w:val="0"/>
        <w:autoSpaceDE w:val="0"/>
        <w:autoSpaceDN w:val="0"/>
        <w:adjustRightInd w:val="0"/>
        <w:ind w:right="-284"/>
        <w:jc w:val="both"/>
        <w:rPr>
          <w:lang w:val="ru-RU"/>
        </w:rPr>
      </w:pPr>
      <w:r w:rsidRPr="003C0429">
        <w:t xml:space="preserve">           </w:t>
      </w:r>
      <w:r>
        <w:rPr>
          <w:lang w:val="ru-RU"/>
        </w:rPr>
        <w:t>З</w:t>
      </w:r>
      <w:r>
        <w:t>алучення пенсіонерів до отримання пенсійних виплат через банківські установи</w:t>
      </w:r>
      <w:r>
        <w:rPr>
          <w:lang w:val="ru-RU"/>
        </w:rPr>
        <w:t>.</w:t>
      </w:r>
    </w:p>
    <w:p w:rsidR="0072133B" w:rsidRPr="0072133B" w:rsidRDefault="0072133B" w:rsidP="0072133B">
      <w:pPr>
        <w:widowControl w:val="0"/>
        <w:autoSpaceDE w:val="0"/>
        <w:autoSpaceDN w:val="0"/>
        <w:adjustRightInd w:val="0"/>
        <w:ind w:right="-284"/>
        <w:jc w:val="both"/>
        <w:rPr>
          <w:lang w:val="ru-RU"/>
        </w:rPr>
      </w:pPr>
      <w:r>
        <w:rPr>
          <w:lang w:val="ru-RU"/>
        </w:rPr>
        <w:t xml:space="preserve">           З</w:t>
      </w:r>
      <w:r>
        <w:t>абезпечення фінансової стабільності солідарної системи (погашення в повній мі</w:t>
      </w:r>
      <w:proofErr w:type="gramStart"/>
      <w:r>
        <w:t>р</w:t>
      </w:r>
      <w:proofErr w:type="gramEnd"/>
      <w:r>
        <w:t>і заборгованості по страхових внесках до ПФУ)</w:t>
      </w:r>
      <w:r>
        <w:rPr>
          <w:lang w:val="ru-RU"/>
        </w:rPr>
        <w:t>.</w:t>
      </w:r>
    </w:p>
    <w:p w:rsidR="0072133B" w:rsidRDefault="0072133B" w:rsidP="0072133B">
      <w:pPr>
        <w:widowControl w:val="0"/>
        <w:autoSpaceDE w:val="0"/>
        <w:autoSpaceDN w:val="0"/>
        <w:adjustRightInd w:val="0"/>
        <w:ind w:right="-284"/>
        <w:jc w:val="both"/>
      </w:pPr>
      <w:r>
        <w:rPr>
          <w:lang w:val="ru-RU"/>
        </w:rPr>
        <w:t xml:space="preserve">           О</w:t>
      </w:r>
      <w:r>
        <w:t>птимізація управлінських та адміністративних видаткі</w:t>
      </w:r>
      <w:proofErr w:type="gramStart"/>
      <w:r>
        <w:t>в</w:t>
      </w:r>
      <w:proofErr w:type="gramEnd"/>
      <w:r>
        <w:t xml:space="preserve"> шляхом впровадження інформаційних технологій.</w:t>
      </w:r>
    </w:p>
    <w:p w:rsidR="00BC2293" w:rsidRPr="008D3497" w:rsidRDefault="00BC2293" w:rsidP="00B26D54">
      <w:pPr>
        <w:pStyle w:val="21"/>
        <w:ind w:right="-284" w:firstLine="709"/>
        <w:rPr>
          <w:b/>
          <w:u w:val="single"/>
        </w:rPr>
      </w:pPr>
      <w:r w:rsidRPr="008D3497">
        <w:rPr>
          <w:b/>
          <w:u w:val="single"/>
        </w:rPr>
        <w:t>Очікувані результати</w:t>
      </w:r>
      <w:r w:rsidRPr="008D3497">
        <w:rPr>
          <w:b/>
          <w:u w:val="single"/>
          <w:lang w:val="ru-RU"/>
        </w:rPr>
        <w:t>:</w:t>
      </w:r>
      <w:r w:rsidRPr="008D3497">
        <w:rPr>
          <w:b/>
          <w:u w:val="single"/>
        </w:rPr>
        <w:t xml:space="preserve"> </w:t>
      </w:r>
    </w:p>
    <w:p w:rsidR="00BC2293" w:rsidRPr="008D3497" w:rsidRDefault="00BC2293" w:rsidP="00B26D54">
      <w:pPr>
        <w:autoSpaceDE w:val="0"/>
        <w:autoSpaceDN w:val="0"/>
        <w:adjustRightInd w:val="0"/>
        <w:ind w:right="-284" w:firstLine="709"/>
        <w:jc w:val="both"/>
      </w:pPr>
      <w:r w:rsidRPr="008D3497">
        <w:t>Своєчасна та у повному обсязі виплата пенсій.</w:t>
      </w:r>
    </w:p>
    <w:p w:rsidR="00BC2293" w:rsidRPr="008D3497" w:rsidRDefault="00BC2293" w:rsidP="00B26D54">
      <w:pPr>
        <w:pStyle w:val="a8"/>
        <w:spacing w:after="0"/>
        <w:ind w:right="-284" w:firstLine="709"/>
        <w:jc w:val="both"/>
        <w:rPr>
          <w:sz w:val="28"/>
          <w:szCs w:val="28"/>
          <w:lang w:val="uk-UA"/>
        </w:rPr>
      </w:pPr>
      <w:r w:rsidRPr="008D3497">
        <w:rPr>
          <w:sz w:val="28"/>
          <w:szCs w:val="28"/>
        </w:rPr>
        <w:t>Зменшення заборго</w:t>
      </w:r>
      <w:r w:rsidR="00544026">
        <w:rPr>
          <w:sz w:val="28"/>
          <w:szCs w:val="28"/>
        </w:rPr>
        <w:t>ваності зі сплати стр</w:t>
      </w:r>
      <w:r w:rsidR="00544026">
        <w:rPr>
          <w:sz w:val="28"/>
          <w:szCs w:val="28"/>
          <w:lang w:val="uk-UA"/>
        </w:rPr>
        <w:t>ахових</w:t>
      </w:r>
      <w:r w:rsidRPr="008D3497">
        <w:rPr>
          <w:sz w:val="28"/>
          <w:szCs w:val="28"/>
        </w:rPr>
        <w:t xml:space="preserve"> внесків.</w:t>
      </w:r>
    </w:p>
    <w:p w:rsidR="00BC2293" w:rsidRDefault="00BC2293" w:rsidP="00B26D54">
      <w:pPr>
        <w:pStyle w:val="a8"/>
        <w:spacing w:after="0"/>
        <w:ind w:right="-284" w:firstLine="709"/>
        <w:jc w:val="both"/>
        <w:rPr>
          <w:sz w:val="28"/>
          <w:szCs w:val="28"/>
          <w:lang w:val="uk-UA"/>
        </w:rPr>
      </w:pPr>
      <w:r w:rsidRPr="008D3497">
        <w:rPr>
          <w:sz w:val="28"/>
          <w:szCs w:val="28"/>
          <w:lang w:val="uk-UA"/>
        </w:rPr>
        <w:t>Збільшення середнього розміру пенсії.</w:t>
      </w:r>
    </w:p>
    <w:p w:rsidR="0072133B" w:rsidRDefault="0072133B" w:rsidP="0072133B">
      <w:pPr>
        <w:pStyle w:val="21"/>
        <w:ind w:right="-284" w:firstLine="709"/>
        <w:rPr>
          <w:szCs w:val="28"/>
        </w:rPr>
      </w:pPr>
      <w:r>
        <w:rPr>
          <w:snapToGrid w:val="0"/>
          <w:szCs w:val="28"/>
        </w:rPr>
        <w:t>Підвищення рівня пенсійного забезпечення громадян шляхом забезпечення своєчасної і в повному обсязі виплати призначених пенсій та прийняття рішень про призначення (перерахунок) пенсій у встановлені терміни і відповідно до чинного законодавства,</w:t>
      </w:r>
      <w:r>
        <w:rPr>
          <w:szCs w:val="28"/>
        </w:rPr>
        <w:t xml:space="preserve"> впровадження сучасних технологій адміністрування пенсійної системи, зміцнення та модернізації її інформаційних ресурсів та технічної бази.</w:t>
      </w:r>
    </w:p>
    <w:p w:rsidR="00BC2293" w:rsidRPr="008F4595" w:rsidRDefault="00B26D54" w:rsidP="00B26D54">
      <w:pPr>
        <w:pStyle w:val="a8"/>
        <w:spacing w:after="0"/>
        <w:ind w:right="-284" w:firstLine="709"/>
        <w:jc w:val="both"/>
        <w:rPr>
          <w:b/>
          <w:bCs/>
          <w:i/>
          <w:iCs/>
          <w:sz w:val="28"/>
          <w:szCs w:val="28"/>
          <w:lang w:val="uk-UA"/>
        </w:rPr>
      </w:pPr>
      <w:r>
        <w:rPr>
          <w:b/>
          <w:i/>
          <w:sz w:val="28"/>
          <w:szCs w:val="28"/>
          <w:lang w:val="uk-UA"/>
        </w:rPr>
        <w:t>5.13</w:t>
      </w:r>
      <w:r w:rsidR="00BC2293" w:rsidRPr="008F4595">
        <w:rPr>
          <w:b/>
          <w:bCs/>
          <w:i/>
          <w:iCs/>
          <w:sz w:val="28"/>
          <w:szCs w:val="28"/>
          <w:lang w:val="uk-UA"/>
        </w:rPr>
        <w:t>. Ринок праці</w:t>
      </w:r>
    </w:p>
    <w:p w:rsidR="00BC2293" w:rsidRDefault="00BC2293" w:rsidP="00B26D54">
      <w:pPr>
        <w:tabs>
          <w:tab w:val="left" w:pos="9072"/>
        </w:tabs>
        <w:ind w:right="-284" w:firstLine="709"/>
        <w:jc w:val="both"/>
        <w:rPr>
          <w:b/>
          <w:u w:val="single"/>
        </w:rPr>
      </w:pPr>
      <w:r w:rsidRPr="008F4595">
        <w:rPr>
          <w:b/>
          <w:u w:val="single"/>
        </w:rPr>
        <w:t>Проблемні питання:</w:t>
      </w:r>
    </w:p>
    <w:p w:rsidR="00BC2293" w:rsidRPr="008F4595" w:rsidRDefault="00BC2293" w:rsidP="00B26D54">
      <w:pPr>
        <w:tabs>
          <w:tab w:val="left" w:pos="9072"/>
        </w:tabs>
        <w:ind w:right="-284" w:firstLine="709"/>
        <w:jc w:val="both"/>
        <w:rPr>
          <w:b/>
          <w:u w:val="single"/>
        </w:rPr>
      </w:pPr>
      <w:r>
        <w:t>У ряді</w:t>
      </w:r>
      <w:r w:rsidRPr="008F4595">
        <w:t xml:space="preserve"> населених пунктів району </w:t>
      </w:r>
      <w:r>
        <w:t xml:space="preserve">відсутність </w:t>
      </w:r>
      <w:r w:rsidRPr="008F4595">
        <w:t>суб’єкт</w:t>
      </w:r>
      <w:r>
        <w:t>ів</w:t>
      </w:r>
      <w:r w:rsidRPr="008F4595">
        <w:t xml:space="preserve"> господарювання, як</w:t>
      </w:r>
      <w:r>
        <w:t>і</w:t>
      </w:r>
      <w:r w:rsidR="00B26D54">
        <w:t xml:space="preserve"> </w:t>
      </w:r>
      <w:r>
        <w:t>б</w:t>
      </w:r>
      <w:r w:rsidRPr="008F4595">
        <w:t xml:space="preserve"> займа</w:t>
      </w:r>
      <w:r>
        <w:t>лися</w:t>
      </w:r>
      <w:r w:rsidR="00B26D54">
        <w:t xml:space="preserve"> </w:t>
      </w:r>
      <w:r w:rsidRPr="008F4595">
        <w:t>виробничою діяльністю</w:t>
      </w:r>
      <w:r>
        <w:t>.</w:t>
      </w:r>
    </w:p>
    <w:p w:rsidR="00BC2293" w:rsidRPr="008F4595" w:rsidRDefault="00BC2293" w:rsidP="00B26D54">
      <w:pPr>
        <w:widowControl w:val="0"/>
        <w:autoSpaceDE w:val="0"/>
        <w:autoSpaceDN w:val="0"/>
        <w:adjustRightInd w:val="0"/>
        <w:ind w:right="-284" w:firstLine="709"/>
        <w:jc w:val="both"/>
      </w:pPr>
      <w:r>
        <w:t>Р</w:t>
      </w:r>
      <w:r w:rsidRPr="008F4595">
        <w:t>ізк</w:t>
      </w:r>
      <w:r>
        <w:t>е</w:t>
      </w:r>
      <w:r w:rsidRPr="008F4595">
        <w:t xml:space="preserve"> зменш</w:t>
      </w:r>
      <w:r>
        <w:t>ення</w:t>
      </w:r>
      <w:r w:rsidRPr="008F4595">
        <w:t xml:space="preserve"> чисельн</w:t>
      </w:r>
      <w:r>
        <w:t>ості</w:t>
      </w:r>
      <w:r w:rsidRPr="008F4595">
        <w:t xml:space="preserve"> працівників зайнятих в сільськогосподарському виробництві</w:t>
      </w:r>
      <w:r>
        <w:t>.</w:t>
      </w:r>
    </w:p>
    <w:p w:rsidR="00BC2293" w:rsidRPr="00CB246A" w:rsidRDefault="00BC2293" w:rsidP="00B26D54">
      <w:pPr>
        <w:widowControl w:val="0"/>
        <w:autoSpaceDE w:val="0"/>
        <w:autoSpaceDN w:val="0"/>
        <w:adjustRightInd w:val="0"/>
        <w:ind w:right="-284" w:firstLine="709"/>
        <w:jc w:val="both"/>
      </w:pPr>
      <w:r>
        <w:t>В</w:t>
      </w:r>
      <w:r w:rsidRPr="00067939">
        <w:t>ідсутність в районі навчальної бази для безробітних осіб</w:t>
      </w:r>
      <w:r>
        <w:t>.</w:t>
      </w:r>
    </w:p>
    <w:p w:rsidR="00BC2293" w:rsidRPr="008F4595" w:rsidRDefault="00BC2293" w:rsidP="00B26D54">
      <w:pPr>
        <w:tabs>
          <w:tab w:val="left" w:pos="9072"/>
        </w:tabs>
        <w:ind w:right="-284" w:firstLine="709"/>
        <w:jc w:val="both"/>
        <w:rPr>
          <w:b/>
          <w:u w:val="single"/>
        </w:rPr>
      </w:pPr>
      <w:r w:rsidRPr="008F4595">
        <w:rPr>
          <w:b/>
          <w:u w:val="single"/>
        </w:rPr>
        <w:t>Основні напрямки діяльності:</w:t>
      </w:r>
    </w:p>
    <w:p w:rsidR="00BC2293" w:rsidRPr="008F4595" w:rsidRDefault="00BC2293" w:rsidP="00B26D54">
      <w:pPr>
        <w:widowControl w:val="0"/>
        <w:autoSpaceDE w:val="0"/>
        <w:autoSpaceDN w:val="0"/>
        <w:adjustRightInd w:val="0"/>
        <w:ind w:right="-284" w:firstLine="709"/>
        <w:jc w:val="both"/>
      </w:pPr>
      <w:r>
        <w:t>П</w:t>
      </w:r>
      <w:r w:rsidRPr="008F4595">
        <w:t>роведення заходів по профілактиці страхових випадків і недопущення звільнення робітників та інжен</w:t>
      </w:r>
      <w:r w:rsidR="00B26D54">
        <w:t>ерно-технічних працівників</w:t>
      </w:r>
      <w:r>
        <w:t>.</w:t>
      </w:r>
    </w:p>
    <w:p w:rsidR="00BC2293" w:rsidRPr="00067939" w:rsidRDefault="00BC2293" w:rsidP="00B26D54">
      <w:pPr>
        <w:widowControl w:val="0"/>
        <w:autoSpaceDE w:val="0"/>
        <w:autoSpaceDN w:val="0"/>
        <w:adjustRightInd w:val="0"/>
        <w:ind w:right="-284" w:firstLine="709"/>
        <w:jc w:val="both"/>
      </w:pPr>
      <w:r>
        <w:t>А</w:t>
      </w:r>
      <w:r w:rsidRPr="00067939">
        <w:t>ктивна співпраця з роботодавцями району з метою отримання інформації про вакантні місця</w:t>
      </w:r>
      <w:r>
        <w:t>.</w:t>
      </w:r>
    </w:p>
    <w:p w:rsidR="00BC2293" w:rsidRPr="00067939" w:rsidRDefault="00BC2293" w:rsidP="00B26D54">
      <w:pPr>
        <w:widowControl w:val="0"/>
        <w:autoSpaceDE w:val="0"/>
        <w:autoSpaceDN w:val="0"/>
        <w:adjustRightInd w:val="0"/>
        <w:ind w:right="-284" w:firstLine="709"/>
        <w:jc w:val="both"/>
      </w:pPr>
      <w:r>
        <w:t>Я</w:t>
      </w:r>
      <w:r w:rsidRPr="00067939">
        <w:t>кнайшвидше працевлаштування шукача роботи</w:t>
      </w:r>
      <w:r>
        <w:t>.</w:t>
      </w:r>
    </w:p>
    <w:p w:rsidR="00BC2293" w:rsidRPr="00067939" w:rsidRDefault="00BC2293" w:rsidP="00B26D54">
      <w:pPr>
        <w:widowControl w:val="0"/>
        <w:autoSpaceDE w:val="0"/>
        <w:autoSpaceDN w:val="0"/>
        <w:adjustRightInd w:val="0"/>
        <w:ind w:right="-284" w:firstLine="709"/>
        <w:jc w:val="both"/>
      </w:pPr>
      <w:r>
        <w:t>О</w:t>
      </w:r>
      <w:r w:rsidRPr="00067939">
        <w:t xml:space="preserve">рганізація громадських </w:t>
      </w:r>
      <w:r>
        <w:t xml:space="preserve">та інших </w:t>
      </w:r>
      <w:r w:rsidRPr="00067939">
        <w:t>робіт</w:t>
      </w:r>
      <w:r>
        <w:t xml:space="preserve"> тимчасового характеру.</w:t>
      </w:r>
    </w:p>
    <w:p w:rsidR="00BC2293" w:rsidRPr="00067939" w:rsidRDefault="00BC2293" w:rsidP="00B26D54">
      <w:pPr>
        <w:widowControl w:val="0"/>
        <w:autoSpaceDE w:val="0"/>
        <w:autoSpaceDN w:val="0"/>
        <w:adjustRightInd w:val="0"/>
        <w:ind w:right="-284" w:firstLine="709"/>
        <w:jc w:val="both"/>
      </w:pPr>
      <w:r>
        <w:t>З</w:t>
      </w:r>
      <w:r w:rsidRPr="00067939">
        <w:t>дійснення контролю за дотриманням законодавства про працю при вивільненні працівників з метою недопущення необґрунтованого скорочення чисельності працівників</w:t>
      </w:r>
      <w:r>
        <w:t>.</w:t>
      </w:r>
    </w:p>
    <w:p w:rsidR="00BC2293" w:rsidRPr="008F4595" w:rsidRDefault="00BC2293" w:rsidP="00B26D54">
      <w:pPr>
        <w:widowControl w:val="0"/>
        <w:autoSpaceDE w:val="0"/>
        <w:autoSpaceDN w:val="0"/>
        <w:adjustRightInd w:val="0"/>
        <w:ind w:right="-284" w:firstLine="709"/>
        <w:jc w:val="both"/>
      </w:pPr>
      <w:r>
        <w:t>П</w:t>
      </w:r>
      <w:r w:rsidRPr="008F4595">
        <w:t>роведення відповідної роботи з безробітними стосовно навчання, перенавчання та підвищення кваліфікації та стажування безробітних безпосередньо на виробництві</w:t>
      </w:r>
      <w:r>
        <w:t>.</w:t>
      </w:r>
    </w:p>
    <w:p w:rsidR="00BC2293" w:rsidRPr="00067939" w:rsidRDefault="00BC2293" w:rsidP="00B26D54">
      <w:pPr>
        <w:widowControl w:val="0"/>
        <w:autoSpaceDE w:val="0"/>
        <w:autoSpaceDN w:val="0"/>
        <w:adjustRightInd w:val="0"/>
        <w:ind w:right="-284" w:firstLine="709"/>
        <w:jc w:val="both"/>
      </w:pPr>
      <w:r>
        <w:t>З</w:t>
      </w:r>
      <w:r w:rsidRPr="00067939">
        <w:t>аохочення незайнятих громадян до відкриття власної справи, як за допомогою Фонду так і за власні кошти.</w:t>
      </w:r>
    </w:p>
    <w:p w:rsidR="00BC2293" w:rsidRPr="008F4595" w:rsidRDefault="00BC2293" w:rsidP="00B26D54">
      <w:pPr>
        <w:ind w:right="-284" w:firstLine="709"/>
        <w:jc w:val="both"/>
        <w:rPr>
          <w:b/>
          <w:bCs/>
          <w:u w:val="single"/>
        </w:rPr>
      </w:pPr>
      <w:r w:rsidRPr="008F4595">
        <w:rPr>
          <w:b/>
          <w:bCs/>
          <w:u w:val="single"/>
        </w:rPr>
        <w:t>Очікуваний результат:</w:t>
      </w:r>
    </w:p>
    <w:p w:rsidR="00BC2293" w:rsidRPr="00067939" w:rsidRDefault="00BC2293" w:rsidP="00B26D54">
      <w:pPr>
        <w:widowControl w:val="0"/>
        <w:autoSpaceDE w:val="0"/>
        <w:autoSpaceDN w:val="0"/>
        <w:adjustRightInd w:val="0"/>
        <w:ind w:right="-284" w:firstLine="709"/>
        <w:jc w:val="both"/>
      </w:pPr>
      <w:r>
        <w:t>П</w:t>
      </w:r>
      <w:r w:rsidRPr="00067939">
        <w:t>раце</w:t>
      </w:r>
      <w:r>
        <w:t xml:space="preserve">влаштування </w:t>
      </w:r>
      <w:r w:rsidRPr="00067939">
        <w:t xml:space="preserve">незайнятих громадян на вільні та новостворені робочі </w:t>
      </w:r>
      <w:r w:rsidRPr="00067939">
        <w:lastRenderedPageBreak/>
        <w:t>місця, в тому числі за рахуно</w:t>
      </w:r>
      <w:r>
        <w:t xml:space="preserve">к </w:t>
      </w:r>
      <w:r w:rsidR="00B26D54">
        <w:t>надання дотації роботодавцям</w:t>
      </w:r>
      <w:r w:rsidRPr="00067939">
        <w:t>.</w:t>
      </w:r>
    </w:p>
    <w:p w:rsidR="00BC2293" w:rsidRPr="00067939" w:rsidRDefault="00BC2293" w:rsidP="00B26D54">
      <w:pPr>
        <w:widowControl w:val="0"/>
        <w:autoSpaceDE w:val="0"/>
        <w:autoSpaceDN w:val="0"/>
        <w:adjustRightInd w:val="0"/>
        <w:ind w:right="-284" w:firstLine="709"/>
        <w:jc w:val="both"/>
      </w:pPr>
      <w:r>
        <w:t>З</w:t>
      </w:r>
      <w:r w:rsidRPr="00067939">
        <w:t xml:space="preserve">алучити до участі в громадських </w:t>
      </w:r>
      <w:r>
        <w:t xml:space="preserve">та інших </w:t>
      </w:r>
      <w:r w:rsidRPr="00067939">
        <w:t>робіт</w:t>
      </w:r>
      <w:r>
        <w:t xml:space="preserve"> тимчасового характеру 150 осіб</w:t>
      </w:r>
      <w:r w:rsidRPr="00067939">
        <w:t>.</w:t>
      </w:r>
    </w:p>
    <w:p w:rsidR="00BC2293" w:rsidRDefault="00BC2293" w:rsidP="00B26D54">
      <w:pPr>
        <w:widowControl w:val="0"/>
        <w:autoSpaceDE w:val="0"/>
        <w:autoSpaceDN w:val="0"/>
        <w:adjustRightInd w:val="0"/>
        <w:ind w:right="-284" w:firstLine="709"/>
        <w:jc w:val="both"/>
      </w:pPr>
      <w:r>
        <w:t>П</w:t>
      </w:r>
      <w:r w:rsidRPr="00067939">
        <w:t xml:space="preserve">ровести навчання, перенавчання та підвищення кваліфікації та стажування безпосередньо на виробництві </w:t>
      </w:r>
      <w:r>
        <w:t>140 </w:t>
      </w:r>
      <w:r w:rsidRPr="00067939">
        <w:t xml:space="preserve">безробітних. </w:t>
      </w:r>
    </w:p>
    <w:p w:rsidR="00BC2293" w:rsidRPr="004A15BC" w:rsidRDefault="00BC2293" w:rsidP="00BC2293">
      <w:pPr>
        <w:widowControl w:val="0"/>
        <w:autoSpaceDE w:val="0"/>
        <w:autoSpaceDN w:val="0"/>
        <w:adjustRightInd w:val="0"/>
        <w:ind w:firstLine="709"/>
        <w:jc w:val="both"/>
      </w:pPr>
    </w:p>
    <w:p w:rsidR="00BC2293" w:rsidRPr="00B26D54" w:rsidRDefault="00B26D54" w:rsidP="00BC2293">
      <w:pPr>
        <w:ind w:firstLine="709"/>
        <w:jc w:val="both"/>
        <w:rPr>
          <w:b/>
          <w:bCs/>
          <w:i/>
        </w:rPr>
      </w:pPr>
      <w:r w:rsidRPr="00B26D54">
        <w:rPr>
          <w:b/>
          <w:bCs/>
          <w:i/>
        </w:rPr>
        <w:t>5.14</w:t>
      </w:r>
      <w:r w:rsidR="00BC2293" w:rsidRPr="00B26D54">
        <w:rPr>
          <w:b/>
          <w:bCs/>
          <w:i/>
        </w:rPr>
        <w:t>. Соціальний захист населення</w:t>
      </w:r>
    </w:p>
    <w:p w:rsidR="00BC2293" w:rsidRPr="007B1105" w:rsidRDefault="00BC2293" w:rsidP="00BC2293">
      <w:pPr>
        <w:pStyle w:val="21"/>
        <w:ind w:firstLine="709"/>
        <w:rPr>
          <w:b/>
          <w:u w:val="single"/>
        </w:rPr>
      </w:pPr>
      <w:r w:rsidRPr="007B1105">
        <w:rPr>
          <w:b/>
          <w:u w:val="single"/>
        </w:rPr>
        <w:t>Проблемні питання</w:t>
      </w:r>
      <w:r w:rsidRPr="007B1105">
        <w:rPr>
          <w:b/>
          <w:u w:val="single"/>
          <w:lang w:val="ru-RU"/>
        </w:rPr>
        <w:t>:</w:t>
      </w:r>
    </w:p>
    <w:p w:rsidR="00BC2293" w:rsidRPr="00784154" w:rsidRDefault="00BC2293" w:rsidP="00B26D54">
      <w:pPr>
        <w:pStyle w:val="21"/>
        <w:ind w:right="-284" w:firstLine="709"/>
        <w:rPr>
          <w:bCs/>
          <w:iCs/>
          <w:color w:val="000000"/>
          <w:lang w:val="ru-RU"/>
        </w:rPr>
      </w:pPr>
      <w:r w:rsidRPr="00784154">
        <w:rPr>
          <w:bCs/>
          <w:iCs/>
          <w:color w:val="000000"/>
          <w:lang w:val="ru-RU"/>
        </w:rPr>
        <w:t>П</w:t>
      </w:r>
      <w:r w:rsidRPr="00784154">
        <w:rPr>
          <w:bCs/>
          <w:iCs/>
          <w:color w:val="000000"/>
        </w:rPr>
        <w:t xml:space="preserve">отребує подальшого удосконалення система </w:t>
      </w:r>
      <w:proofErr w:type="gramStart"/>
      <w:r w:rsidRPr="00784154">
        <w:rPr>
          <w:bCs/>
          <w:iCs/>
          <w:color w:val="000000"/>
        </w:rPr>
        <w:t>соц</w:t>
      </w:r>
      <w:proofErr w:type="gramEnd"/>
      <w:r w:rsidRPr="00784154">
        <w:rPr>
          <w:bCs/>
          <w:iCs/>
          <w:color w:val="000000"/>
        </w:rPr>
        <w:t>іальної підтримки населення.</w:t>
      </w:r>
    </w:p>
    <w:p w:rsidR="00BC2293" w:rsidRPr="00784154" w:rsidRDefault="00BC2293" w:rsidP="00B26D54">
      <w:pPr>
        <w:pStyle w:val="21"/>
        <w:ind w:right="-284" w:firstLine="709"/>
        <w:rPr>
          <w:b/>
          <w:i/>
        </w:rPr>
      </w:pPr>
      <w:r>
        <w:rPr>
          <w:lang w:val="ru-RU"/>
        </w:rPr>
        <w:t>Впровадження а</w:t>
      </w:r>
      <w:r w:rsidRPr="00784154">
        <w:t>дресн</w:t>
      </w:r>
      <w:r>
        <w:t>ого</w:t>
      </w:r>
      <w:r w:rsidRPr="00784154">
        <w:t xml:space="preserve"> надання </w:t>
      </w:r>
      <w:proofErr w:type="gramStart"/>
      <w:r w:rsidRPr="00784154">
        <w:t>соц</w:t>
      </w:r>
      <w:proofErr w:type="gramEnd"/>
      <w:r w:rsidRPr="00784154">
        <w:t>іальної підтримки населенню.</w:t>
      </w:r>
    </w:p>
    <w:p w:rsidR="00BC2293" w:rsidRPr="007B1105" w:rsidRDefault="00BC2293" w:rsidP="00B26D54">
      <w:pPr>
        <w:pStyle w:val="21"/>
        <w:ind w:right="-284" w:firstLine="709"/>
        <w:rPr>
          <w:b/>
          <w:u w:val="single"/>
        </w:rPr>
      </w:pPr>
      <w:r w:rsidRPr="007B1105">
        <w:rPr>
          <w:b/>
          <w:u w:val="single"/>
        </w:rPr>
        <w:t>Основні напрями діяльності:</w:t>
      </w:r>
    </w:p>
    <w:p w:rsidR="00BC2293" w:rsidRPr="008A18FA" w:rsidRDefault="00BC2293" w:rsidP="00B26D54">
      <w:pPr>
        <w:ind w:right="-284" w:firstLine="709"/>
        <w:jc w:val="both"/>
      </w:pPr>
      <w:r w:rsidRPr="008A18FA">
        <w:t>Забезпечення соціального захисту сімей загиблих військовослужбовців та учасників антитерористичної операції, їх сімей.</w:t>
      </w:r>
    </w:p>
    <w:p w:rsidR="00BC2293" w:rsidRPr="00784154" w:rsidRDefault="00BC2293" w:rsidP="00B26D54">
      <w:pPr>
        <w:ind w:right="-284" w:firstLine="709"/>
        <w:jc w:val="both"/>
      </w:pPr>
      <w:r w:rsidRPr="00784154">
        <w:t>Охоплення програмою житлових субсидій сімей, які її потребують.</w:t>
      </w:r>
    </w:p>
    <w:p w:rsidR="00BC2293" w:rsidRPr="00784154" w:rsidRDefault="00BC2293" w:rsidP="00B26D54">
      <w:pPr>
        <w:pStyle w:val="21"/>
        <w:ind w:right="-284" w:firstLine="709"/>
      </w:pPr>
      <w:r w:rsidRPr="00784154">
        <w:t>Забезпечення соціального захисту осіб, які переміщуються з тимчасово окупованої території України та районів проведення антитерористичної операції</w:t>
      </w:r>
      <w:r>
        <w:t>.</w:t>
      </w:r>
    </w:p>
    <w:p w:rsidR="00BC2293" w:rsidRPr="007B1105" w:rsidRDefault="00BC2293" w:rsidP="00B26D54">
      <w:pPr>
        <w:pStyle w:val="21"/>
        <w:ind w:right="-284" w:firstLine="709"/>
        <w:rPr>
          <w:b/>
          <w:u w:val="single"/>
        </w:rPr>
      </w:pPr>
      <w:r w:rsidRPr="007B1105">
        <w:rPr>
          <w:b/>
          <w:u w:val="single"/>
        </w:rPr>
        <w:t xml:space="preserve">Очікувані результати: </w:t>
      </w:r>
    </w:p>
    <w:p w:rsidR="00BC2293" w:rsidRPr="00784154" w:rsidRDefault="00BC2293" w:rsidP="00B26D54">
      <w:pPr>
        <w:pStyle w:val="21"/>
        <w:ind w:right="-284" w:firstLine="709"/>
        <w:outlineLvl w:val="0"/>
        <w:rPr>
          <w:spacing w:val="-4"/>
          <w:lang w:val="ru-RU"/>
        </w:rPr>
      </w:pPr>
      <w:r w:rsidRPr="00784154">
        <w:t>З</w:t>
      </w:r>
      <w:r w:rsidRPr="00784154">
        <w:rPr>
          <w:spacing w:val="-4"/>
        </w:rPr>
        <w:t>абезпечення своєчасних виплат державних видів допомог у розмірах, визначених законодавством.</w:t>
      </w:r>
    </w:p>
    <w:p w:rsidR="00BC2293" w:rsidRPr="004A15BC" w:rsidRDefault="00BC2293" w:rsidP="00BC2293">
      <w:pPr>
        <w:ind w:firstLine="709"/>
        <w:jc w:val="both"/>
      </w:pPr>
    </w:p>
    <w:p w:rsidR="00BC2293" w:rsidRPr="00B26D54" w:rsidRDefault="00BC2293" w:rsidP="00B26D54">
      <w:pPr>
        <w:ind w:right="-284" w:firstLine="709"/>
        <w:jc w:val="both"/>
        <w:rPr>
          <w:b/>
          <w:bCs/>
          <w:i/>
        </w:rPr>
      </w:pPr>
      <w:r w:rsidRPr="00B26D54">
        <w:rPr>
          <w:b/>
          <w:bCs/>
          <w:i/>
        </w:rPr>
        <w:t>5</w:t>
      </w:r>
      <w:r w:rsidR="00B26D54">
        <w:rPr>
          <w:b/>
          <w:bCs/>
          <w:i/>
        </w:rPr>
        <w:t xml:space="preserve">.15. </w:t>
      </w:r>
      <w:r w:rsidRPr="00B26D54">
        <w:rPr>
          <w:b/>
          <w:bCs/>
          <w:i/>
        </w:rPr>
        <w:t>Охорона здоров’я населення</w:t>
      </w:r>
    </w:p>
    <w:p w:rsidR="00BC2293" w:rsidRPr="007B1105" w:rsidRDefault="00BC2293" w:rsidP="00B26D54">
      <w:pPr>
        <w:ind w:right="-284" w:firstLine="709"/>
        <w:jc w:val="both"/>
        <w:rPr>
          <w:b/>
          <w:u w:val="single"/>
        </w:rPr>
      </w:pPr>
      <w:r w:rsidRPr="007B1105">
        <w:rPr>
          <w:b/>
          <w:u w:val="single"/>
        </w:rPr>
        <w:t>Проблемні питання:</w:t>
      </w:r>
    </w:p>
    <w:p w:rsidR="00BC2293" w:rsidRPr="00784154" w:rsidRDefault="00BC2293" w:rsidP="00B26D54">
      <w:pPr>
        <w:ind w:right="-284" w:firstLine="709"/>
        <w:jc w:val="both"/>
      </w:pPr>
      <w:r>
        <w:t>Незабезпеченість лікарськими кадрами.</w:t>
      </w:r>
    </w:p>
    <w:p w:rsidR="00BC2293" w:rsidRPr="00784154" w:rsidRDefault="00BC2293" w:rsidP="00B26D54">
      <w:pPr>
        <w:shd w:val="clear" w:color="auto" w:fill="FFFFFF"/>
        <w:tabs>
          <w:tab w:val="left" w:pos="0"/>
          <w:tab w:val="left" w:pos="720"/>
        </w:tabs>
        <w:autoSpaceDE w:val="0"/>
        <w:autoSpaceDN w:val="0"/>
        <w:adjustRightInd w:val="0"/>
        <w:ind w:right="-284" w:firstLine="709"/>
        <w:jc w:val="both"/>
      </w:pPr>
      <w:r>
        <w:t xml:space="preserve">Проведення реконструкції та капітального ремонту всіх корпусів </w:t>
      </w:r>
      <w:r w:rsidR="005B44FA">
        <w:t>Баштанської</w:t>
      </w:r>
      <w:r w:rsidRPr="0022005E">
        <w:t xml:space="preserve"> центральної районної лікарні</w:t>
      </w:r>
      <w:r>
        <w:t>.</w:t>
      </w:r>
    </w:p>
    <w:p w:rsidR="00BC2293" w:rsidRPr="00784154" w:rsidRDefault="00BC2293" w:rsidP="00B26D54">
      <w:pPr>
        <w:shd w:val="clear" w:color="auto" w:fill="FFFFFF"/>
        <w:tabs>
          <w:tab w:val="left" w:pos="0"/>
          <w:tab w:val="left" w:pos="1080"/>
        </w:tabs>
        <w:autoSpaceDE w:val="0"/>
        <w:autoSpaceDN w:val="0"/>
        <w:adjustRightInd w:val="0"/>
        <w:ind w:right="-284" w:firstLine="709"/>
        <w:jc w:val="both"/>
      </w:pPr>
      <w:r>
        <w:t>Оновлення  матеріально-технічної бази закладів охорони здоров’я.</w:t>
      </w:r>
    </w:p>
    <w:p w:rsidR="00BC2293" w:rsidRPr="00784154" w:rsidRDefault="00BC2293" w:rsidP="00B26D54">
      <w:pPr>
        <w:shd w:val="clear" w:color="auto" w:fill="FFFFFF"/>
        <w:tabs>
          <w:tab w:val="left" w:pos="0"/>
          <w:tab w:val="left" w:pos="900"/>
        </w:tabs>
        <w:autoSpaceDE w:val="0"/>
        <w:autoSpaceDN w:val="0"/>
        <w:adjustRightInd w:val="0"/>
        <w:ind w:right="-284" w:firstLine="709"/>
        <w:jc w:val="both"/>
      </w:pPr>
      <w:r>
        <w:t>Н</w:t>
      </w:r>
      <w:r w:rsidRPr="003B3AFB">
        <w:t>едостатність бюджетних</w:t>
      </w:r>
      <w:r>
        <w:t xml:space="preserve"> асигнувань на охорону здоров'я.</w:t>
      </w:r>
    </w:p>
    <w:p w:rsidR="00BC2293" w:rsidRPr="00784154" w:rsidRDefault="00BC2293" w:rsidP="00B26D54">
      <w:pPr>
        <w:ind w:right="-284" w:firstLine="709"/>
        <w:jc w:val="both"/>
      </w:pPr>
      <w:r>
        <w:t>Потребує дооснащення закладів охорони здоров’я медичною апаратурою і обладнанням.</w:t>
      </w:r>
    </w:p>
    <w:p w:rsidR="00BC2293" w:rsidRDefault="00BC2293" w:rsidP="00B26D54">
      <w:pPr>
        <w:tabs>
          <w:tab w:val="left" w:pos="0"/>
        </w:tabs>
        <w:ind w:right="-284" w:firstLine="709"/>
        <w:jc w:val="both"/>
      </w:pPr>
      <w:r>
        <w:t>Оновлення парку санітарного транспорту.</w:t>
      </w:r>
    </w:p>
    <w:p w:rsidR="00BC2293" w:rsidRPr="007B1105" w:rsidRDefault="00BC2293" w:rsidP="00BC2293">
      <w:pPr>
        <w:ind w:firstLine="709"/>
        <w:jc w:val="both"/>
        <w:rPr>
          <w:u w:val="single"/>
        </w:rPr>
      </w:pPr>
      <w:r w:rsidRPr="007B1105">
        <w:rPr>
          <w:b/>
          <w:u w:val="single"/>
        </w:rPr>
        <w:t>Основні напрямки діяльності:</w:t>
      </w:r>
    </w:p>
    <w:p w:rsidR="00BC2293" w:rsidRPr="0022005E" w:rsidRDefault="00BC2293" w:rsidP="00663E6D">
      <w:pPr>
        <w:ind w:right="-284" w:firstLine="709"/>
        <w:jc w:val="both"/>
      </w:pPr>
      <w:r>
        <w:t>П</w:t>
      </w:r>
      <w:r w:rsidRPr="0011011C">
        <w:t>одальше впровадження надання первинної мед</w:t>
      </w:r>
      <w:r>
        <w:t>ичної допомоги на засадах загальної практики сімейної медицини шляхом укомплектування медичними кадрами.</w:t>
      </w:r>
    </w:p>
    <w:p w:rsidR="00BC2293" w:rsidRPr="00EA4DAF" w:rsidRDefault="00BC2293" w:rsidP="00663E6D">
      <w:pPr>
        <w:ind w:right="-284" w:firstLine="709"/>
        <w:jc w:val="both"/>
      </w:pPr>
      <w:r>
        <w:t>В</w:t>
      </w:r>
      <w:r w:rsidRPr="00EA4DAF">
        <w:t>иконання заходів щодо медичної, психологічної, професійної реабілітації та соціальної адаптації учасників антитерористичної операції та для громадян, які прибувають з тимчасово окупованої території</w:t>
      </w:r>
      <w:r>
        <w:t>.</w:t>
      </w:r>
    </w:p>
    <w:p w:rsidR="00BC2293" w:rsidRPr="0022005E" w:rsidRDefault="00BC2293" w:rsidP="00663E6D">
      <w:pPr>
        <w:ind w:right="-284" w:firstLine="709"/>
        <w:jc w:val="both"/>
      </w:pPr>
      <w:r>
        <w:t>Активна пропаганда здорового способу життя</w:t>
      </w:r>
      <w:r w:rsidR="00663E6D">
        <w:rPr>
          <w:lang w:val="ru-RU"/>
        </w:rPr>
        <w:t>,</w:t>
      </w:r>
      <w:r>
        <w:t xml:space="preserve"> як основного чинника збереження та покращення здоров</w:t>
      </w:r>
      <w:r w:rsidRPr="0022005E">
        <w:t>’</w:t>
      </w:r>
      <w:r>
        <w:t>я</w:t>
      </w:r>
      <w:r w:rsidRPr="0022005E">
        <w:t>.</w:t>
      </w:r>
    </w:p>
    <w:p w:rsidR="00BC2293" w:rsidRDefault="00BC2293" w:rsidP="00663E6D">
      <w:pPr>
        <w:ind w:right="-284" w:firstLine="709"/>
        <w:jc w:val="both"/>
      </w:pPr>
      <w:r>
        <w:t>Придбання необхідного медичного обладнання та апаратури.</w:t>
      </w:r>
    </w:p>
    <w:p w:rsidR="002058FF" w:rsidRPr="001665A9" w:rsidRDefault="00663E6D" w:rsidP="00663E6D">
      <w:pPr>
        <w:widowControl w:val="0"/>
        <w:ind w:right="-284" w:hanging="170"/>
        <w:jc w:val="both"/>
      </w:pPr>
      <w:r>
        <w:rPr>
          <w:lang w:val="ru-RU"/>
        </w:rPr>
        <w:t xml:space="preserve">             Р</w:t>
      </w:r>
      <w:r>
        <w:t>озвит</w:t>
      </w:r>
      <w:r>
        <w:rPr>
          <w:lang w:val="ru-RU"/>
        </w:rPr>
        <w:t>ок</w:t>
      </w:r>
      <w:r>
        <w:t xml:space="preserve"> платних медичних послуг</w:t>
      </w:r>
      <w:r w:rsidR="002058FF" w:rsidRPr="001665A9">
        <w:t xml:space="preserve"> та забезпечення гарантованого державою безоплатного </w:t>
      </w:r>
      <w:proofErr w:type="gramStart"/>
      <w:r w:rsidR="002058FF" w:rsidRPr="001665A9">
        <w:t>р</w:t>
      </w:r>
      <w:proofErr w:type="gramEnd"/>
      <w:r w:rsidR="002058FF" w:rsidRPr="001665A9">
        <w:t>і</w:t>
      </w:r>
      <w:r>
        <w:t>вня та обсягу медичної допомоги.</w:t>
      </w:r>
    </w:p>
    <w:p w:rsidR="002058FF" w:rsidRDefault="00663E6D" w:rsidP="00663E6D">
      <w:pPr>
        <w:widowControl w:val="0"/>
        <w:ind w:right="-284" w:hanging="170"/>
        <w:jc w:val="both"/>
      </w:pPr>
      <w:r>
        <w:lastRenderedPageBreak/>
        <w:t xml:space="preserve">             Н</w:t>
      </w:r>
      <w:r w:rsidR="002058FF">
        <w:t>аданн</w:t>
      </w:r>
      <w:r>
        <w:t>я кваліфікованої медичної допомоги.</w:t>
      </w:r>
    </w:p>
    <w:p w:rsidR="002058FF" w:rsidRPr="00987D5B" w:rsidRDefault="00663E6D" w:rsidP="00663E6D">
      <w:pPr>
        <w:widowControl w:val="0"/>
        <w:ind w:right="-284" w:hanging="170"/>
        <w:jc w:val="both"/>
      </w:pPr>
      <w:r>
        <w:t xml:space="preserve">             З</w:t>
      </w:r>
      <w:r w:rsidR="002058FF">
        <w:t>ниження</w:t>
      </w:r>
      <w:r>
        <w:t xml:space="preserve"> </w:t>
      </w:r>
      <w:r w:rsidR="002058FF">
        <w:t>поширеності</w:t>
      </w:r>
      <w:r>
        <w:t xml:space="preserve"> </w:t>
      </w:r>
      <w:r w:rsidR="002058FF">
        <w:t>серед</w:t>
      </w:r>
      <w:r>
        <w:t xml:space="preserve"> </w:t>
      </w:r>
      <w:r w:rsidR="002058FF">
        <w:t>населення</w:t>
      </w:r>
      <w:r>
        <w:t xml:space="preserve"> </w:t>
      </w:r>
      <w:r w:rsidR="002058FF">
        <w:t>серцев</w:t>
      </w:r>
      <w:r>
        <w:t>о-судинних захворювань.</w:t>
      </w:r>
    </w:p>
    <w:p w:rsidR="002058FF" w:rsidRPr="00F971EA" w:rsidRDefault="00663E6D" w:rsidP="00663E6D">
      <w:pPr>
        <w:widowControl w:val="0"/>
        <w:ind w:right="-284" w:hanging="170"/>
        <w:jc w:val="both"/>
      </w:pPr>
      <w:r>
        <w:t xml:space="preserve">             З</w:t>
      </w:r>
      <w:r w:rsidR="002058FF" w:rsidRPr="00F971EA">
        <w:t>ниження</w:t>
      </w:r>
      <w:r>
        <w:t xml:space="preserve"> </w:t>
      </w:r>
      <w:r w:rsidR="002058FF" w:rsidRPr="00F971EA">
        <w:t>захворюваності</w:t>
      </w:r>
      <w:r>
        <w:t xml:space="preserve"> </w:t>
      </w:r>
      <w:r w:rsidR="002058FF" w:rsidRPr="00F971EA">
        <w:t>серед</w:t>
      </w:r>
      <w:r>
        <w:t xml:space="preserve"> </w:t>
      </w:r>
      <w:r w:rsidR="002058FF" w:rsidRPr="00F971EA">
        <w:t>дітей та підліткового</w:t>
      </w:r>
      <w:r>
        <w:t xml:space="preserve"> населення.</w:t>
      </w:r>
    </w:p>
    <w:p w:rsidR="002058FF" w:rsidRPr="00F971EA" w:rsidRDefault="00663E6D" w:rsidP="00663E6D">
      <w:pPr>
        <w:widowControl w:val="0"/>
        <w:ind w:right="-284" w:hanging="170"/>
        <w:jc w:val="both"/>
      </w:pPr>
      <w:r>
        <w:t xml:space="preserve">             П</w:t>
      </w:r>
      <w:r w:rsidR="002058FF" w:rsidRPr="00F971EA">
        <w:t>ідвищення</w:t>
      </w:r>
      <w:r>
        <w:t xml:space="preserve"> </w:t>
      </w:r>
      <w:r w:rsidR="002058FF" w:rsidRPr="00F971EA">
        <w:t>рівня</w:t>
      </w:r>
      <w:r>
        <w:t xml:space="preserve"> </w:t>
      </w:r>
      <w:r w:rsidR="002058FF" w:rsidRPr="00F971EA">
        <w:t>інформованості</w:t>
      </w:r>
      <w:r>
        <w:t xml:space="preserve"> </w:t>
      </w:r>
      <w:r w:rsidR="002058FF" w:rsidRPr="00F971EA">
        <w:t>медичних</w:t>
      </w:r>
      <w:r>
        <w:t xml:space="preserve"> </w:t>
      </w:r>
      <w:r w:rsidR="002058FF" w:rsidRPr="00F971EA">
        <w:t>працівників про сучасні</w:t>
      </w:r>
      <w:r>
        <w:t xml:space="preserve"> </w:t>
      </w:r>
      <w:r w:rsidR="002058FF" w:rsidRPr="00F971EA">
        <w:t>медичні</w:t>
      </w:r>
      <w:r>
        <w:t xml:space="preserve"> </w:t>
      </w:r>
      <w:r w:rsidR="002058FF" w:rsidRPr="00F971EA">
        <w:t>технології, засоби</w:t>
      </w:r>
      <w:r>
        <w:t xml:space="preserve"> </w:t>
      </w:r>
      <w:r w:rsidR="002058FF" w:rsidRPr="00F971EA">
        <w:t>збереження</w:t>
      </w:r>
      <w:r>
        <w:t xml:space="preserve"> здоров’я та активного дозвілля.</w:t>
      </w:r>
    </w:p>
    <w:p w:rsidR="002058FF" w:rsidRDefault="00663E6D" w:rsidP="00663E6D">
      <w:pPr>
        <w:widowControl w:val="0"/>
        <w:ind w:right="-284" w:hanging="170"/>
        <w:jc w:val="both"/>
      </w:pPr>
      <w:r>
        <w:t xml:space="preserve">             П</w:t>
      </w:r>
      <w:r w:rsidR="002058FF">
        <w:t>ідняття</w:t>
      </w:r>
      <w:r>
        <w:t xml:space="preserve"> </w:t>
      </w:r>
      <w:r w:rsidR="002058FF">
        <w:t>рівня</w:t>
      </w:r>
      <w:r>
        <w:t xml:space="preserve"> </w:t>
      </w:r>
      <w:r w:rsidR="002058FF">
        <w:t>санітарно-освітньої</w:t>
      </w:r>
      <w:r>
        <w:t xml:space="preserve"> </w:t>
      </w:r>
      <w:r w:rsidR="002058FF">
        <w:t>культури</w:t>
      </w:r>
      <w:r>
        <w:t xml:space="preserve"> </w:t>
      </w:r>
      <w:r w:rsidR="002058FF">
        <w:t>населення.</w:t>
      </w:r>
    </w:p>
    <w:p w:rsidR="00663E6D" w:rsidRDefault="00663E6D" w:rsidP="00663E6D">
      <w:pPr>
        <w:widowControl w:val="0"/>
        <w:ind w:right="-284" w:hanging="170"/>
        <w:jc w:val="both"/>
      </w:pPr>
      <w:r>
        <w:t xml:space="preserve">             Створення відповідних умов для проведення медичної реформи.</w:t>
      </w:r>
    </w:p>
    <w:p w:rsidR="00BC2293" w:rsidRPr="007B1105" w:rsidRDefault="00BC2293" w:rsidP="006C64B1">
      <w:pPr>
        <w:ind w:right="-284" w:firstLine="709"/>
        <w:jc w:val="both"/>
        <w:rPr>
          <w:b/>
          <w:u w:val="single"/>
        </w:rPr>
      </w:pPr>
      <w:r w:rsidRPr="007B1105">
        <w:rPr>
          <w:b/>
          <w:u w:val="single"/>
        </w:rPr>
        <w:t>Очікувані результати:</w:t>
      </w:r>
    </w:p>
    <w:p w:rsidR="00BC2293" w:rsidRDefault="00BC2293" w:rsidP="006C64B1">
      <w:pPr>
        <w:shd w:val="clear" w:color="auto" w:fill="FFFFFF"/>
        <w:tabs>
          <w:tab w:val="left" w:pos="1080"/>
        </w:tabs>
        <w:autoSpaceDE w:val="0"/>
        <w:autoSpaceDN w:val="0"/>
        <w:adjustRightInd w:val="0"/>
        <w:ind w:right="-284" w:firstLine="709"/>
        <w:jc w:val="both"/>
      </w:pPr>
      <w:r>
        <w:t>П</w:t>
      </w:r>
      <w:r w:rsidRPr="00215914">
        <w:t>ідвищення якості надання медичних послуг, зміцнення матеріально – технічної бази лікувально – профілактичних закладів</w:t>
      </w:r>
      <w:r>
        <w:t>.</w:t>
      </w:r>
    </w:p>
    <w:p w:rsidR="00BC2293" w:rsidRDefault="00BC2293" w:rsidP="006C64B1">
      <w:pPr>
        <w:shd w:val="clear" w:color="auto" w:fill="FFFFFF"/>
        <w:tabs>
          <w:tab w:val="left" w:pos="1080"/>
        </w:tabs>
        <w:autoSpaceDE w:val="0"/>
        <w:autoSpaceDN w:val="0"/>
        <w:adjustRightInd w:val="0"/>
        <w:ind w:right="-284" w:firstLine="709"/>
        <w:jc w:val="both"/>
      </w:pPr>
      <w:r>
        <w:t>Зниження рівня загальної захворюваності населення.</w:t>
      </w:r>
    </w:p>
    <w:p w:rsidR="00BC2293" w:rsidRDefault="00BC2293" w:rsidP="006C64B1">
      <w:pPr>
        <w:shd w:val="clear" w:color="auto" w:fill="FFFFFF"/>
        <w:tabs>
          <w:tab w:val="left" w:pos="1080"/>
        </w:tabs>
        <w:autoSpaceDE w:val="0"/>
        <w:autoSpaceDN w:val="0"/>
        <w:adjustRightInd w:val="0"/>
        <w:ind w:right="-284" w:firstLine="709"/>
        <w:jc w:val="both"/>
      </w:pPr>
      <w:r>
        <w:t>Зниження рівня смертності населення від туберкульозу.</w:t>
      </w:r>
    </w:p>
    <w:p w:rsidR="00BC2293" w:rsidRDefault="00BC2293" w:rsidP="006C64B1">
      <w:pPr>
        <w:shd w:val="clear" w:color="auto" w:fill="FFFFFF"/>
        <w:tabs>
          <w:tab w:val="left" w:pos="1080"/>
        </w:tabs>
        <w:autoSpaceDE w:val="0"/>
        <w:autoSpaceDN w:val="0"/>
        <w:adjustRightInd w:val="0"/>
        <w:ind w:right="-284" w:firstLine="709"/>
        <w:jc w:val="both"/>
      </w:pPr>
      <w:r>
        <w:t>Зниження рівня смертності від онкологічних захворювань.</w:t>
      </w:r>
    </w:p>
    <w:p w:rsidR="00BC2293" w:rsidRDefault="00BC2293" w:rsidP="006C64B1">
      <w:pPr>
        <w:shd w:val="clear" w:color="auto" w:fill="FFFFFF"/>
        <w:tabs>
          <w:tab w:val="left" w:pos="1080"/>
        </w:tabs>
        <w:autoSpaceDE w:val="0"/>
        <w:autoSpaceDN w:val="0"/>
        <w:adjustRightInd w:val="0"/>
        <w:ind w:right="-284" w:firstLine="709"/>
        <w:jc w:val="both"/>
      </w:pPr>
      <w:r>
        <w:t>Зниження малюкової смертності.</w:t>
      </w:r>
    </w:p>
    <w:p w:rsidR="00E4207B" w:rsidRDefault="0059585D" w:rsidP="006C64B1">
      <w:pPr>
        <w:widowControl w:val="0"/>
        <w:ind w:right="-284" w:hanging="170"/>
        <w:jc w:val="both"/>
      </w:pPr>
      <w:r>
        <w:t xml:space="preserve">             С</w:t>
      </w:r>
      <w:r w:rsidR="00E4207B">
        <w:t>півпраця з благодійними та громадськими</w:t>
      </w:r>
      <w:r>
        <w:t xml:space="preserve"> </w:t>
      </w:r>
      <w:r w:rsidR="00E4207B">
        <w:t>організаціями</w:t>
      </w:r>
      <w:r>
        <w:t xml:space="preserve"> щодо залучення  </w:t>
      </w:r>
      <w:r w:rsidR="00E4207B">
        <w:t>позабюджетних</w:t>
      </w:r>
      <w:r>
        <w:t xml:space="preserve"> </w:t>
      </w:r>
      <w:r w:rsidR="00E4207B">
        <w:t>коштів та з міжнародними</w:t>
      </w:r>
      <w:r>
        <w:t xml:space="preserve"> благодійними фондами.</w:t>
      </w:r>
      <w:r w:rsidR="00E4207B">
        <w:t xml:space="preserve"> </w:t>
      </w:r>
    </w:p>
    <w:p w:rsidR="00E4207B" w:rsidRDefault="0059585D" w:rsidP="006C64B1">
      <w:pPr>
        <w:widowControl w:val="0"/>
        <w:ind w:right="-284" w:hanging="170"/>
        <w:jc w:val="both"/>
      </w:pPr>
      <w:r>
        <w:t xml:space="preserve">             П</w:t>
      </w:r>
      <w:r w:rsidR="00E4207B">
        <w:t>ідготовка</w:t>
      </w:r>
      <w:r>
        <w:t xml:space="preserve"> </w:t>
      </w:r>
      <w:r w:rsidR="00E4207B">
        <w:t>проектів для залучення і отримання</w:t>
      </w:r>
      <w:r>
        <w:t xml:space="preserve"> </w:t>
      </w:r>
      <w:r w:rsidR="00E4207B">
        <w:t>інвестиційних</w:t>
      </w:r>
      <w:r>
        <w:t xml:space="preserve"> коштів.</w:t>
      </w:r>
    </w:p>
    <w:p w:rsidR="00E4207B" w:rsidRDefault="0059585D" w:rsidP="006C64B1">
      <w:pPr>
        <w:widowControl w:val="0"/>
        <w:ind w:right="-284" w:hanging="170"/>
        <w:jc w:val="both"/>
      </w:pPr>
      <w:r>
        <w:t xml:space="preserve">             П</w:t>
      </w:r>
      <w:r w:rsidR="00E4207B">
        <w:t>опередження</w:t>
      </w:r>
      <w:r>
        <w:t xml:space="preserve"> </w:t>
      </w:r>
      <w:r w:rsidR="00E4207B">
        <w:t>дитячої</w:t>
      </w:r>
      <w:r>
        <w:t xml:space="preserve"> </w:t>
      </w:r>
      <w:r w:rsidR="00E4207B">
        <w:t>інвалідності, медична</w:t>
      </w:r>
      <w:r>
        <w:t xml:space="preserve"> </w:t>
      </w:r>
      <w:r w:rsidR="00E4207B">
        <w:t>реабілітація</w:t>
      </w:r>
      <w:r>
        <w:t xml:space="preserve"> дітей-інвалідів.</w:t>
      </w:r>
    </w:p>
    <w:p w:rsidR="00BC2293" w:rsidRDefault="00BC2293" w:rsidP="00BC2293">
      <w:pPr>
        <w:ind w:firstLine="709"/>
        <w:jc w:val="both"/>
      </w:pPr>
    </w:p>
    <w:p w:rsidR="00BC2293" w:rsidRPr="00696B0F" w:rsidRDefault="00696B0F" w:rsidP="006C64B1">
      <w:pPr>
        <w:ind w:right="-284" w:firstLine="709"/>
        <w:jc w:val="both"/>
        <w:rPr>
          <w:b/>
          <w:bCs/>
          <w:i/>
        </w:rPr>
      </w:pPr>
      <w:r w:rsidRPr="00696B0F">
        <w:rPr>
          <w:b/>
          <w:bCs/>
          <w:i/>
        </w:rPr>
        <w:t>5.16</w:t>
      </w:r>
      <w:r w:rsidR="00BC2293" w:rsidRPr="00696B0F">
        <w:rPr>
          <w:b/>
          <w:bCs/>
          <w:i/>
        </w:rPr>
        <w:t>. Освіта</w:t>
      </w:r>
    </w:p>
    <w:p w:rsidR="00BC2293" w:rsidRPr="00696B0F" w:rsidRDefault="00BC2293" w:rsidP="006C64B1">
      <w:pPr>
        <w:pStyle w:val="a6"/>
        <w:ind w:left="0" w:right="-284" w:firstLine="709"/>
        <w:jc w:val="both"/>
        <w:rPr>
          <w:b/>
          <w:u w:val="single"/>
        </w:rPr>
      </w:pPr>
      <w:r w:rsidRPr="00696B0F">
        <w:rPr>
          <w:b/>
          <w:u w:val="single"/>
        </w:rPr>
        <w:t xml:space="preserve">Проблемні питання: </w:t>
      </w:r>
    </w:p>
    <w:p w:rsidR="00BC2293" w:rsidRPr="00696B0F" w:rsidRDefault="00BC2293" w:rsidP="006C64B1">
      <w:pPr>
        <w:overflowPunct w:val="0"/>
        <w:autoSpaceDE w:val="0"/>
        <w:autoSpaceDN w:val="0"/>
        <w:adjustRightInd w:val="0"/>
        <w:ind w:right="-284" w:firstLine="709"/>
        <w:jc w:val="both"/>
        <w:textAlignment w:val="baseline"/>
        <w:rPr>
          <w:rStyle w:val="15"/>
          <w:sz w:val="28"/>
        </w:rPr>
      </w:pPr>
      <w:r w:rsidRPr="00696B0F">
        <w:rPr>
          <w:rStyle w:val="15"/>
          <w:sz w:val="28"/>
        </w:rPr>
        <w:t>Мережа загальноосвітніх навчальних закладів потребує оптимізації з урахуванням демографічних змін та економічної доцільності.</w:t>
      </w:r>
    </w:p>
    <w:p w:rsidR="00BC2293" w:rsidRPr="00696B0F" w:rsidRDefault="00BC2293" w:rsidP="006C64B1">
      <w:pPr>
        <w:overflowPunct w:val="0"/>
        <w:autoSpaceDE w:val="0"/>
        <w:autoSpaceDN w:val="0"/>
        <w:adjustRightInd w:val="0"/>
        <w:ind w:right="-284" w:firstLine="709"/>
        <w:jc w:val="both"/>
        <w:textAlignment w:val="baseline"/>
        <w:rPr>
          <w:rStyle w:val="15"/>
          <w:sz w:val="28"/>
        </w:rPr>
      </w:pPr>
      <w:r w:rsidRPr="00696B0F">
        <w:rPr>
          <w:rStyle w:val="15"/>
          <w:sz w:val="28"/>
        </w:rPr>
        <w:t>Необхідно створювати та розвивати мережу опорних навчальних закладів.</w:t>
      </w:r>
    </w:p>
    <w:p w:rsidR="00BC2293" w:rsidRPr="00696B0F" w:rsidRDefault="00BC2293" w:rsidP="006C64B1">
      <w:pPr>
        <w:overflowPunct w:val="0"/>
        <w:autoSpaceDE w:val="0"/>
        <w:autoSpaceDN w:val="0"/>
        <w:adjustRightInd w:val="0"/>
        <w:ind w:right="-284" w:firstLine="709"/>
        <w:jc w:val="both"/>
        <w:textAlignment w:val="baseline"/>
        <w:rPr>
          <w:rStyle w:val="15"/>
          <w:sz w:val="28"/>
        </w:rPr>
      </w:pPr>
      <w:r w:rsidRPr="00696B0F">
        <w:rPr>
          <w:rStyle w:val="15"/>
          <w:sz w:val="28"/>
        </w:rPr>
        <w:t>Потребує впровадження енергозберігаючих технологій та переведення котелень загальноосвітніх навчальних закладів на альтернативні види палива.</w:t>
      </w:r>
    </w:p>
    <w:p w:rsidR="00BC2293" w:rsidRPr="00696B0F" w:rsidRDefault="00BC2293" w:rsidP="006C64B1">
      <w:pPr>
        <w:overflowPunct w:val="0"/>
        <w:autoSpaceDE w:val="0"/>
        <w:autoSpaceDN w:val="0"/>
        <w:adjustRightInd w:val="0"/>
        <w:ind w:right="-284" w:firstLine="709"/>
        <w:jc w:val="both"/>
        <w:textAlignment w:val="baseline"/>
        <w:rPr>
          <w:rStyle w:val="15"/>
          <w:sz w:val="28"/>
        </w:rPr>
      </w:pPr>
      <w:r w:rsidRPr="00696B0F">
        <w:rPr>
          <w:rStyle w:val="15"/>
          <w:sz w:val="28"/>
        </w:rPr>
        <w:t>Потребують капітального ремонту та реконструкцій ряд приміщень дошкільних та загальноосвітніх навчальних закладів.</w:t>
      </w:r>
    </w:p>
    <w:p w:rsidR="00BC2293" w:rsidRPr="00696B0F" w:rsidRDefault="00BC2293" w:rsidP="006C64B1">
      <w:pPr>
        <w:overflowPunct w:val="0"/>
        <w:autoSpaceDE w:val="0"/>
        <w:autoSpaceDN w:val="0"/>
        <w:adjustRightInd w:val="0"/>
        <w:ind w:right="-284" w:firstLine="709"/>
        <w:jc w:val="both"/>
        <w:textAlignment w:val="baseline"/>
        <w:rPr>
          <w:rStyle w:val="15"/>
          <w:sz w:val="28"/>
        </w:rPr>
      </w:pPr>
      <w:r w:rsidRPr="00696B0F">
        <w:rPr>
          <w:rStyle w:val="15"/>
          <w:sz w:val="28"/>
        </w:rPr>
        <w:t>Вимагає оновлення матеріально-технічна та навчально-методична база загальноосвітніх навчальних закладів, особливо навчальних кабінетів з природничо-математичних дисциплін.</w:t>
      </w:r>
    </w:p>
    <w:p w:rsidR="00BC2293" w:rsidRPr="00696B0F" w:rsidRDefault="00BC2293" w:rsidP="006C64B1">
      <w:pPr>
        <w:pStyle w:val="a6"/>
        <w:ind w:left="0" w:right="-284" w:firstLine="709"/>
        <w:jc w:val="both"/>
        <w:rPr>
          <w:b/>
          <w:u w:val="single"/>
        </w:rPr>
      </w:pPr>
      <w:r w:rsidRPr="00696B0F">
        <w:rPr>
          <w:b/>
          <w:u w:val="single"/>
        </w:rPr>
        <w:t>Основні напрямки діяльності:</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Зміцнення матеріально-технічної бази дошкільних та загальноосвітніх навчальних закладів.</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Завершення комп’ютеризації відповідно до вимог усіх дошкільних та загальноосвітніх навчальних закладів, проведення підключення їх до мережі Інтернет.</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Оптимізація мережі загальноосвітніх навчальних закладів з урахуванням демографічних змін та економічної доцільності; підвищення ефективності роботи опорного навчального закладу та освітніх округів.</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Забезпечення якісним гарячим харчуванням школярів, безплатним харчуванням дітей пільгових категорій.</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lastRenderedPageBreak/>
        <w:t>Забезпечення 100 % підвезенням школярів та педагогічних працівників до місць навчання, роботи та додому.</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Створення належних умов для навчання і виховання дітей із сімей, які переїхали із тимчасово окупованих територі</w:t>
      </w:r>
      <w:r w:rsidR="006C64B1">
        <w:rPr>
          <w:rStyle w:val="15"/>
          <w:sz w:val="28"/>
        </w:rPr>
        <w:t xml:space="preserve">й, </w:t>
      </w:r>
      <w:r w:rsidRPr="00696B0F">
        <w:rPr>
          <w:rStyle w:val="15"/>
          <w:sz w:val="28"/>
        </w:rPr>
        <w:t>учнів, чиї батьки беруть участь, поранені чи загинули в зоні проведення АТО.</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Забезпечення здобуття повної загальної середньої освіти дітям з особливими освітніми потребами через організацію індивідуального та інклюзивного навчання.</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Збереження та розширення мережі позашкільних навчальних закладів, урізноманітнення напрямків їх роботи.</w:t>
      </w:r>
    </w:p>
    <w:p w:rsidR="00BC2293" w:rsidRPr="00696B0F" w:rsidRDefault="00BC2293" w:rsidP="009A59D0">
      <w:pPr>
        <w:ind w:right="-284" w:firstLine="709"/>
        <w:jc w:val="both"/>
        <w:rPr>
          <w:b/>
          <w:u w:val="single"/>
        </w:rPr>
      </w:pPr>
      <w:r w:rsidRPr="00696B0F">
        <w:rPr>
          <w:b/>
          <w:u w:val="single"/>
        </w:rPr>
        <w:t>Очікувані результати:</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Створення належних умов для здобуття якісної дошкільної освіти для більшої кількості дітей, забезпечення обов’язкової підготовки дітей п’ятирічного віку до навчання у школі.</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Підвищення доступності якісної загальної середньої освіти відповідно до вимог розвитку суспільства.</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Збільшення залучення школярів до спортивно-масової роботи.</w:t>
      </w:r>
    </w:p>
    <w:p w:rsidR="00BC2293" w:rsidRPr="00696B0F" w:rsidRDefault="00BC2293" w:rsidP="009A59D0">
      <w:pPr>
        <w:overflowPunct w:val="0"/>
        <w:autoSpaceDE w:val="0"/>
        <w:autoSpaceDN w:val="0"/>
        <w:adjustRightInd w:val="0"/>
        <w:ind w:right="-284" w:firstLine="709"/>
        <w:jc w:val="both"/>
        <w:textAlignment w:val="baseline"/>
        <w:rPr>
          <w:rStyle w:val="15"/>
          <w:sz w:val="28"/>
        </w:rPr>
      </w:pPr>
      <w:r w:rsidRPr="00696B0F">
        <w:rPr>
          <w:rStyle w:val="15"/>
          <w:sz w:val="28"/>
        </w:rPr>
        <w:t>Збільшення кількості дітей, охоплених позашкільною освітою.</w:t>
      </w:r>
    </w:p>
    <w:p w:rsidR="00BC2293" w:rsidRPr="009A59D0" w:rsidRDefault="00FC0878" w:rsidP="0019225A">
      <w:pPr>
        <w:ind w:right="-284" w:firstLine="709"/>
        <w:jc w:val="both"/>
        <w:rPr>
          <w:b/>
          <w:bCs/>
          <w:i/>
        </w:rPr>
      </w:pPr>
      <w:r>
        <w:rPr>
          <w:b/>
          <w:bCs/>
          <w:i/>
        </w:rPr>
        <w:t>5.1</w:t>
      </w:r>
      <w:r w:rsidR="00BC2293" w:rsidRPr="009A59D0">
        <w:rPr>
          <w:b/>
          <w:bCs/>
          <w:i/>
        </w:rPr>
        <w:t>7. Культура</w:t>
      </w:r>
    </w:p>
    <w:p w:rsidR="00BC2293" w:rsidRPr="007B1105" w:rsidRDefault="00BC2293" w:rsidP="0019225A">
      <w:pPr>
        <w:ind w:right="-284" w:firstLine="709"/>
        <w:jc w:val="both"/>
        <w:rPr>
          <w:b/>
          <w:u w:val="single"/>
        </w:rPr>
      </w:pPr>
      <w:r w:rsidRPr="007B1105">
        <w:rPr>
          <w:b/>
          <w:u w:val="single"/>
        </w:rPr>
        <w:t>Проблемні питання:</w:t>
      </w:r>
    </w:p>
    <w:p w:rsidR="00BC2293" w:rsidRPr="008443DC" w:rsidRDefault="00BC2293" w:rsidP="0019225A">
      <w:pPr>
        <w:tabs>
          <w:tab w:val="left" w:pos="7785"/>
        </w:tabs>
        <w:ind w:right="-284" w:firstLine="709"/>
        <w:jc w:val="both"/>
      </w:pPr>
      <w:r>
        <w:t>Н</w:t>
      </w:r>
      <w:r w:rsidRPr="008443DC">
        <w:t>е відповідає сучасним вимогам матеріально-технічна база переважної більшості закладів культури району</w:t>
      </w:r>
      <w:r>
        <w:t>.</w:t>
      </w:r>
    </w:p>
    <w:p w:rsidR="00BC2293" w:rsidRPr="008443DC" w:rsidRDefault="00BC2293" w:rsidP="0019225A">
      <w:pPr>
        <w:tabs>
          <w:tab w:val="left" w:pos="7785"/>
        </w:tabs>
        <w:ind w:right="-284" w:firstLine="709"/>
        <w:jc w:val="both"/>
      </w:pPr>
      <w:r>
        <w:t>В</w:t>
      </w:r>
      <w:r w:rsidRPr="008443DC">
        <w:t>ідсутність у переважній більшості закладів культури району опалення приміщень в осінньо-зимовий період</w:t>
      </w:r>
      <w:r>
        <w:t>.</w:t>
      </w:r>
    </w:p>
    <w:p w:rsidR="00BC2293" w:rsidRPr="008443DC" w:rsidRDefault="00BC2293" w:rsidP="0019225A">
      <w:pPr>
        <w:tabs>
          <w:tab w:val="left" w:pos="7785"/>
        </w:tabs>
        <w:ind w:right="-284" w:firstLine="709"/>
        <w:jc w:val="both"/>
      </w:pPr>
      <w:r>
        <w:t>Н</w:t>
      </w:r>
      <w:r w:rsidRPr="008443DC">
        <w:t>е належне забезпечення охорони культурної спадщини району.</w:t>
      </w:r>
    </w:p>
    <w:p w:rsidR="00BC2293" w:rsidRPr="007B1105" w:rsidRDefault="00BC2293" w:rsidP="0019225A">
      <w:pPr>
        <w:ind w:right="-284" w:firstLine="709"/>
        <w:jc w:val="both"/>
        <w:rPr>
          <w:b/>
          <w:u w:val="single"/>
        </w:rPr>
      </w:pPr>
      <w:r w:rsidRPr="007B1105">
        <w:rPr>
          <w:b/>
          <w:u w:val="single"/>
        </w:rPr>
        <w:t>Основні напрямки діяльності:</w:t>
      </w:r>
    </w:p>
    <w:p w:rsidR="00BC2293" w:rsidRPr="008443DC" w:rsidRDefault="00BC2293" w:rsidP="0019225A">
      <w:pPr>
        <w:ind w:right="-284" w:firstLine="709"/>
        <w:jc w:val="both"/>
      </w:pPr>
      <w:r w:rsidRPr="008443DC">
        <w:t>Модернізація закладів культури, підвищення ефективності їх діяльності</w:t>
      </w:r>
      <w:r>
        <w:t>.</w:t>
      </w:r>
    </w:p>
    <w:p w:rsidR="00BC2293" w:rsidRPr="008443DC" w:rsidRDefault="0019225A" w:rsidP="0019225A">
      <w:pPr>
        <w:ind w:right="-284" w:firstLine="709"/>
        <w:jc w:val="both"/>
      </w:pPr>
      <w:r>
        <w:t>З</w:t>
      </w:r>
      <w:r w:rsidR="00BC2293" w:rsidRPr="008443DC">
        <w:t>дійснення комплексу заходів щодо охорони, збереження та відродження нематеріальної культурної спадщини, декоративно-прикладного мистецтва, підтримка професійного та аматорського мистецтва, культурних ініціатив громадських організацій</w:t>
      </w:r>
      <w:r w:rsidR="00BC2293">
        <w:t>.</w:t>
      </w:r>
    </w:p>
    <w:p w:rsidR="00BC2293" w:rsidRPr="008443DC" w:rsidRDefault="00BC2293" w:rsidP="0019225A">
      <w:pPr>
        <w:ind w:right="-284" w:firstLine="709"/>
        <w:jc w:val="both"/>
      </w:pPr>
      <w:r>
        <w:t>С</w:t>
      </w:r>
      <w:r w:rsidRPr="008443DC">
        <w:t>прияння розвитку аматорських творчих колективів району</w:t>
      </w:r>
      <w:r>
        <w:t>.</w:t>
      </w:r>
    </w:p>
    <w:p w:rsidR="00BC2293" w:rsidRPr="008443DC" w:rsidRDefault="00BC2293" w:rsidP="0019225A">
      <w:pPr>
        <w:widowControl w:val="0"/>
        <w:tabs>
          <w:tab w:val="left" w:pos="993"/>
        </w:tabs>
        <w:ind w:right="-284" w:firstLine="709"/>
        <w:jc w:val="both"/>
      </w:pPr>
      <w:r>
        <w:rPr>
          <w:bCs/>
        </w:rPr>
        <w:t>П</w:t>
      </w:r>
      <w:r w:rsidRPr="008443DC">
        <w:rPr>
          <w:bCs/>
        </w:rPr>
        <w:t>ошук нових джерел фінансування закладів культури та поліпшення надання платних послуг населенню</w:t>
      </w:r>
      <w:r>
        <w:rPr>
          <w:bCs/>
        </w:rPr>
        <w:t>.</w:t>
      </w:r>
    </w:p>
    <w:p w:rsidR="00BC2293" w:rsidRPr="008443DC" w:rsidRDefault="00BC2293" w:rsidP="0019225A">
      <w:pPr>
        <w:ind w:right="-284" w:firstLine="709"/>
        <w:jc w:val="both"/>
        <w:rPr>
          <w:b/>
        </w:rPr>
      </w:pPr>
      <w:r w:rsidRPr="008443DC">
        <w:t>Створення умов для розвитку масової аматорської творчості, виявлення підтримки нових талантів.</w:t>
      </w:r>
    </w:p>
    <w:p w:rsidR="00BC2293" w:rsidRPr="007B1105" w:rsidRDefault="00BC2293" w:rsidP="0019225A">
      <w:pPr>
        <w:ind w:right="-284" w:firstLine="709"/>
        <w:jc w:val="both"/>
        <w:rPr>
          <w:b/>
          <w:u w:val="single"/>
        </w:rPr>
      </w:pPr>
      <w:r w:rsidRPr="007B1105">
        <w:rPr>
          <w:b/>
          <w:u w:val="single"/>
        </w:rPr>
        <w:t>Очікувані результати:</w:t>
      </w:r>
    </w:p>
    <w:p w:rsidR="00BC2293" w:rsidRPr="008443DC" w:rsidRDefault="00BC2293" w:rsidP="0019225A">
      <w:pPr>
        <w:ind w:right="-284" w:firstLine="709"/>
        <w:jc w:val="both"/>
      </w:pPr>
      <w:r>
        <w:t>З</w:t>
      </w:r>
      <w:r w:rsidRPr="008443DC">
        <w:t>абезпечення популяризації українського традиційного фольклорного мистецтва</w:t>
      </w:r>
      <w:r>
        <w:t>.</w:t>
      </w:r>
    </w:p>
    <w:p w:rsidR="00BC2293" w:rsidRPr="008443DC" w:rsidRDefault="00BC2293" w:rsidP="0019225A">
      <w:pPr>
        <w:ind w:right="-284" w:firstLine="709"/>
        <w:jc w:val="both"/>
      </w:pPr>
      <w:r>
        <w:t>П</w:t>
      </w:r>
      <w:r w:rsidRPr="008443DC">
        <w:t>оповнення матеріально-технічної бази закладів культури району</w:t>
      </w:r>
      <w:r>
        <w:t>.</w:t>
      </w:r>
    </w:p>
    <w:p w:rsidR="00BC2293" w:rsidRPr="008443DC" w:rsidRDefault="00BC2293" w:rsidP="0019225A">
      <w:pPr>
        <w:ind w:right="-284" w:firstLine="709"/>
        <w:jc w:val="both"/>
      </w:pPr>
      <w:r>
        <w:t>З</w:t>
      </w:r>
      <w:r w:rsidRPr="008443DC">
        <w:t>береження базової мережі закладів культури району, поліпшення культурологічного обслуговування сільського населення</w:t>
      </w:r>
      <w:r>
        <w:t>.</w:t>
      </w:r>
    </w:p>
    <w:p w:rsidR="00BC2293" w:rsidRPr="008443DC" w:rsidRDefault="00BC2293" w:rsidP="0019225A">
      <w:pPr>
        <w:ind w:right="-284" w:firstLine="709"/>
        <w:jc w:val="both"/>
      </w:pPr>
      <w:r>
        <w:t>П</w:t>
      </w:r>
      <w:r w:rsidRPr="008443DC">
        <w:t>окращення бібліотечного сервісу, який, насамперед, залежить від забезпеченості книжковою продукцією та періодичними виданнями.</w:t>
      </w:r>
    </w:p>
    <w:p w:rsidR="00BC2293" w:rsidRPr="0019225A" w:rsidRDefault="0019225A" w:rsidP="0019225A">
      <w:pPr>
        <w:ind w:right="-284" w:firstLine="709"/>
        <w:jc w:val="both"/>
        <w:rPr>
          <w:b/>
          <w:bCs/>
          <w:i/>
        </w:rPr>
      </w:pPr>
      <w:r w:rsidRPr="0019225A">
        <w:rPr>
          <w:b/>
          <w:bCs/>
          <w:i/>
        </w:rPr>
        <w:lastRenderedPageBreak/>
        <w:t>5.1</w:t>
      </w:r>
      <w:r w:rsidR="00BC2293" w:rsidRPr="0019225A">
        <w:rPr>
          <w:b/>
          <w:bCs/>
          <w:i/>
        </w:rPr>
        <w:t>8. Молодіжна і сімейна політика</w:t>
      </w:r>
    </w:p>
    <w:p w:rsidR="00BC2293" w:rsidRPr="0019225A" w:rsidRDefault="00BC2293" w:rsidP="0019225A">
      <w:pPr>
        <w:ind w:right="-284" w:firstLine="709"/>
        <w:jc w:val="both"/>
        <w:rPr>
          <w:b/>
          <w:iCs/>
          <w:u w:val="single"/>
        </w:rPr>
      </w:pPr>
      <w:r w:rsidRPr="0019225A">
        <w:rPr>
          <w:b/>
          <w:iCs/>
          <w:u w:val="single"/>
        </w:rPr>
        <w:t>Проблемні питання:</w:t>
      </w:r>
    </w:p>
    <w:p w:rsidR="00BC2293" w:rsidRPr="0019225A" w:rsidRDefault="00BC2293" w:rsidP="0019225A">
      <w:pPr>
        <w:pStyle w:val="Style38"/>
        <w:widowControl/>
        <w:spacing w:line="240" w:lineRule="auto"/>
        <w:ind w:right="-284" w:firstLine="709"/>
        <w:rPr>
          <w:rStyle w:val="FontStyle100"/>
          <w:sz w:val="28"/>
          <w:szCs w:val="28"/>
        </w:rPr>
      </w:pPr>
      <w:r w:rsidRPr="0019225A">
        <w:rPr>
          <w:rStyle w:val="FontStyle100"/>
          <w:sz w:val="28"/>
          <w:szCs w:val="28"/>
        </w:rPr>
        <w:t>Значна кількість сімей та осіб потребують соціальної допомоги та підтримки центру соціальних служб для сім'ї, дітей та молоді.</w:t>
      </w:r>
    </w:p>
    <w:p w:rsidR="00BC2293" w:rsidRPr="0019225A" w:rsidRDefault="00BC2293" w:rsidP="0019225A">
      <w:pPr>
        <w:pStyle w:val="Style38"/>
        <w:widowControl/>
        <w:spacing w:line="240" w:lineRule="auto"/>
        <w:ind w:right="-284" w:firstLine="709"/>
        <w:rPr>
          <w:rStyle w:val="FontStyle100"/>
          <w:sz w:val="28"/>
          <w:szCs w:val="28"/>
        </w:rPr>
      </w:pPr>
      <w:r w:rsidRPr="0019225A">
        <w:rPr>
          <w:rStyle w:val="FontStyle100"/>
          <w:sz w:val="28"/>
          <w:szCs w:val="28"/>
        </w:rPr>
        <w:t>Необхідність раннього виявлення і потреби у наданні соціальних послуг, здійсненні соціального супроводу сімей з дітьми, які опинились у складних життєвих обставинах, попередженні дитячої бездоглядності та безпритульності, соціального сирітства.</w:t>
      </w:r>
    </w:p>
    <w:p w:rsidR="00BC2293" w:rsidRPr="0019225A" w:rsidRDefault="00BC2293" w:rsidP="0019225A">
      <w:pPr>
        <w:pStyle w:val="Style38"/>
        <w:widowControl/>
        <w:spacing w:line="240" w:lineRule="auto"/>
        <w:ind w:right="-284" w:firstLine="709"/>
        <w:rPr>
          <w:rStyle w:val="FontStyle100"/>
          <w:sz w:val="28"/>
          <w:szCs w:val="28"/>
        </w:rPr>
      </w:pPr>
      <w:r w:rsidRPr="0019225A">
        <w:rPr>
          <w:rStyle w:val="FontStyle100"/>
          <w:sz w:val="28"/>
          <w:szCs w:val="28"/>
        </w:rPr>
        <w:t>Потребує систематичного підвищення професійна компетентність працівників - суб'єктів надання соціальних послуг.</w:t>
      </w:r>
    </w:p>
    <w:p w:rsidR="00BC2293" w:rsidRPr="0019225A" w:rsidRDefault="00BC2293" w:rsidP="0019225A">
      <w:pPr>
        <w:ind w:right="-284" w:firstLine="709"/>
        <w:jc w:val="both"/>
      </w:pPr>
      <w:r w:rsidRPr="0019225A">
        <w:t>Залишається високою питома вага безробітньої молоді.</w:t>
      </w:r>
    </w:p>
    <w:p w:rsidR="00BC2293" w:rsidRPr="0019225A" w:rsidRDefault="00BC2293" w:rsidP="0019225A">
      <w:pPr>
        <w:ind w:right="-284" w:firstLine="709"/>
        <w:jc w:val="both"/>
      </w:pPr>
      <w:r w:rsidRPr="0019225A">
        <w:t>Необхідно посилити роботу з питань попередження насильства у сім’ї.</w:t>
      </w:r>
    </w:p>
    <w:p w:rsidR="00BC2293" w:rsidRPr="0019225A" w:rsidRDefault="00BC2293" w:rsidP="0019225A">
      <w:pPr>
        <w:ind w:right="-284" w:firstLine="709"/>
        <w:jc w:val="both"/>
        <w:rPr>
          <w:b/>
          <w:iCs/>
          <w:u w:val="single"/>
        </w:rPr>
      </w:pPr>
      <w:r w:rsidRPr="0019225A">
        <w:rPr>
          <w:b/>
          <w:iCs/>
          <w:u w:val="single"/>
        </w:rPr>
        <w:t>Основні напрями діяльності:</w:t>
      </w:r>
    </w:p>
    <w:p w:rsidR="00BC2293" w:rsidRPr="0019225A" w:rsidRDefault="00BC2293" w:rsidP="0019225A">
      <w:pPr>
        <w:ind w:right="-284" w:firstLine="709"/>
        <w:jc w:val="both"/>
        <w:rPr>
          <w:color w:val="FF0000"/>
        </w:rPr>
      </w:pPr>
      <w:r w:rsidRPr="0019225A">
        <w:t xml:space="preserve">Вдосконалення механізму запобігання та протидії насильству в сім’ї. </w:t>
      </w:r>
    </w:p>
    <w:p w:rsidR="00BC2293" w:rsidRPr="0019225A" w:rsidRDefault="00BC2293" w:rsidP="0019225A">
      <w:pPr>
        <w:autoSpaceDE w:val="0"/>
        <w:autoSpaceDN w:val="0"/>
        <w:adjustRightInd w:val="0"/>
        <w:ind w:right="-284" w:firstLine="709"/>
        <w:jc w:val="both"/>
      </w:pPr>
      <w:r w:rsidRPr="0019225A">
        <w:t>Забезпечення якості надання соціальних послуг сім’ям, дітям та молоді.</w:t>
      </w:r>
    </w:p>
    <w:p w:rsidR="00BC2293" w:rsidRPr="0019225A" w:rsidRDefault="00BC2293" w:rsidP="0019225A">
      <w:pPr>
        <w:ind w:right="-284" w:firstLine="709"/>
        <w:jc w:val="both"/>
      </w:pPr>
      <w:r w:rsidRPr="0019225A">
        <w:t xml:space="preserve">Активізація роботи по організації оздоровлення та відпочинку дітей. </w:t>
      </w:r>
    </w:p>
    <w:p w:rsidR="00BC2293" w:rsidRPr="0019225A" w:rsidRDefault="00BC2293" w:rsidP="0019225A">
      <w:pPr>
        <w:ind w:right="-284" w:firstLine="709"/>
        <w:jc w:val="both"/>
      </w:pPr>
      <w:r w:rsidRPr="0019225A">
        <w:t>Профілактика негативних явищ у молодіжному середовищі.</w:t>
      </w:r>
    </w:p>
    <w:p w:rsidR="00BC2293" w:rsidRPr="0019225A" w:rsidRDefault="00BC2293" w:rsidP="0019225A">
      <w:pPr>
        <w:ind w:right="-284" w:firstLine="709"/>
        <w:jc w:val="both"/>
        <w:rPr>
          <w:b/>
          <w:iCs/>
        </w:rPr>
      </w:pPr>
      <w:r w:rsidRPr="0019225A">
        <w:rPr>
          <w:b/>
          <w:iCs/>
          <w:u w:val="single"/>
        </w:rPr>
        <w:t>Очікувані результати:</w:t>
      </w:r>
    </w:p>
    <w:p w:rsidR="00BC2293" w:rsidRPr="0019225A" w:rsidRDefault="00BC2293" w:rsidP="0019225A">
      <w:pPr>
        <w:ind w:right="-284" w:firstLine="709"/>
        <w:jc w:val="both"/>
      </w:pPr>
      <w:r w:rsidRPr="0019225A">
        <w:t>Оздоровлення та організований відпочинок дітей під ча</w:t>
      </w:r>
      <w:r w:rsidR="0019225A">
        <w:t>с літніх канікул.</w:t>
      </w:r>
    </w:p>
    <w:p w:rsidR="00BC2293" w:rsidRPr="0019225A" w:rsidRDefault="00BC2293" w:rsidP="0019225A">
      <w:pPr>
        <w:ind w:right="-284" w:firstLine="709"/>
        <w:jc w:val="both"/>
      </w:pPr>
      <w:r w:rsidRPr="0019225A">
        <w:t xml:space="preserve">Поліпшення організації змістовного дозвілля молоді. </w:t>
      </w:r>
    </w:p>
    <w:p w:rsidR="00BC2293" w:rsidRPr="0019225A" w:rsidRDefault="00BC2293" w:rsidP="0019225A">
      <w:pPr>
        <w:ind w:right="-284" w:firstLine="709"/>
        <w:jc w:val="both"/>
      </w:pPr>
      <w:r w:rsidRPr="0019225A">
        <w:t>Підтримка ініціатив молоді щодо участі її у громадському житті.</w:t>
      </w:r>
    </w:p>
    <w:p w:rsidR="00BC2293" w:rsidRPr="0019225A" w:rsidRDefault="00BC2293" w:rsidP="0019225A">
      <w:pPr>
        <w:ind w:right="-284" w:firstLine="709"/>
        <w:jc w:val="both"/>
      </w:pPr>
      <w:r w:rsidRPr="0019225A">
        <w:t>Попередження проявів насильства у сім’ї та запобігання торгівлі людьми.</w:t>
      </w:r>
    </w:p>
    <w:p w:rsidR="00BC2293" w:rsidRPr="00904F87" w:rsidRDefault="00904F87" w:rsidP="00FA53F3">
      <w:pPr>
        <w:ind w:right="-284" w:firstLine="709"/>
        <w:jc w:val="both"/>
        <w:rPr>
          <w:b/>
          <w:bCs/>
          <w:i/>
        </w:rPr>
      </w:pPr>
      <w:r>
        <w:rPr>
          <w:b/>
          <w:bCs/>
          <w:i/>
        </w:rPr>
        <w:t>5.1</w:t>
      </w:r>
      <w:r w:rsidR="00BC2293" w:rsidRPr="00904F87">
        <w:rPr>
          <w:b/>
          <w:bCs/>
          <w:i/>
        </w:rPr>
        <w:t>9. Захист прав та інтересів дітей</w:t>
      </w:r>
    </w:p>
    <w:p w:rsidR="00BC2293" w:rsidRPr="00450A5B" w:rsidRDefault="00BC2293" w:rsidP="00FA53F3">
      <w:pPr>
        <w:ind w:right="-284" w:firstLine="709"/>
        <w:jc w:val="both"/>
        <w:rPr>
          <w:b/>
          <w:u w:val="single"/>
        </w:rPr>
      </w:pPr>
      <w:r w:rsidRPr="00450A5B">
        <w:rPr>
          <w:b/>
          <w:u w:val="single"/>
        </w:rPr>
        <w:t xml:space="preserve">Проблемні питання: </w:t>
      </w:r>
    </w:p>
    <w:p w:rsidR="00BC2293" w:rsidRDefault="00BC2293" w:rsidP="00FA53F3">
      <w:pPr>
        <w:ind w:right="-284" w:firstLine="709"/>
        <w:jc w:val="both"/>
      </w:pPr>
      <w:r w:rsidRPr="00450A5B">
        <w:t>Відсутність житла у дітей – сиріт та дітей, позбавлених батьківського піклування.</w:t>
      </w:r>
    </w:p>
    <w:p w:rsidR="00BC2293" w:rsidRDefault="00BC2293" w:rsidP="00FA53F3">
      <w:pPr>
        <w:ind w:right="-284" w:firstLine="709"/>
        <w:jc w:val="both"/>
      </w:pPr>
      <w:r>
        <w:t>З</w:t>
      </w:r>
      <w:r w:rsidRPr="00E52C32">
        <w:t>більшення кількості діт</w:t>
      </w:r>
      <w:r w:rsidR="00DF46DE">
        <w:t>ей, які вчиняють кримінальні</w:t>
      </w:r>
      <w:r w:rsidRPr="00E52C32">
        <w:t xml:space="preserve"> правопорушення</w:t>
      </w:r>
      <w:r>
        <w:t>.</w:t>
      </w:r>
    </w:p>
    <w:p w:rsidR="004D60EA" w:rsidRDefault="004D60EA" w:rsidP="00FA53F3">
      <w:pPr>
        <w:ind w:right="-284" w:firstLine="709"/>
        <w:jc w:val="both"/>
      </w:pPr>
      <w:r>
        <w:t>Недостатній рівень влаштування дітей – сиріт та дітей позбавлених батьківського піклування</w:t>
      </w:r>
      <w:r w:rsidR="006638E6">
        <w:t xml:space="preserve"> у сімейні форми виховання.</w:t>
      </w:r>
    </w:p>
    <w:p w:rsidR="006638E6" w:rsidRDefault="006638E6" w:rsidP="00FA53F3">
      <w:pPr>
        <w:ind w:right="-284" w:firstLine="709"/>
        <w:jc w:val="both"/>
      </w:pPr>
      <w:r>
        <w:t>Недостатньо розвинена мережа прийомних сімейна та дитячих будинків сімейного типу.</w:t>
      </w:r>
    </w:p>
    <w:p w:rsidR="006638E6" w:rsidRDefault="006638E6" w:rsidP="00FA53F3">
      <w:pPr>
        <w:ind w:right="-284" w:firstLine="709"/>
        <w:jc w:val="both"/>
      </w:pPr>
      <w:r>
        <w:t>Відсутність у районі патронатних сімей та наставників</w:t>
      </w:r>
      <w:r w:rsidR="00344203">
        <w:t xml:space="preserve"> для дітей, які виховуються в інтернатних закладах.</w:t>
      </w:r>
    </w:p>
    <w:p w:rsidR="00344203" w:rsidRDefault="00344203" w:rsidP="00FA53F3">
      <w:pPr>
        <w:ind w:right="-284" w:firstLine="709"/>
        <w:jc w:val="both"/>
      </w:pPr>
      <w:r>
        <w:t>Велика кількість дітей-сиріт та дітей позбавлених батьківського піклування в інтернатних закладах, які можуть бути влаштовані до сімейних форм виховання.</w:t>
      </w:r>
    </w:p>
    <w:p w:rsidR="00BC2293" w:rsidRPr="00450A5B" w:rsidRDefault="00BC2293" w:rsidP="00FA53F3">
      <w:pPr>
        <w:tabs>
          <w:tab w:val="num" w:pos="720"/>
        </w:tabs>
        <w:ind w:right="-284" w:firstLine="709"/>
        <w:jc w:val="both"/>
        <w:rPr>
          <w:b/>
          <w:u w:val="single"/>
        </w:rPr>
      </w:pPr>
      <w:r w:rsidRPr="00450A5B">
        <w:rPr>
          <w:b/>
          <w:u w:val="single"/>
        </w:rPr>
        <w:t>Основні напрямки діяльності:</w:t>
      </w:r>
    </w:p>
    <w:p w:rsidR="00BC2293" w:rsidRPr="00E52C32" w:rsidRDefault="00BC2293" w:rsidP="00FA53F3">
      <w:pPr>
        <w:ind w:right="-284" w:firstLine="709"/>
        <w:jc w:val="both"/>
      </w:pPr>
      <w:r>
        <w:t>Систематичне проведення профілактичної роботи з неповнолітніми та їх батьками.</w:t>
      </w:r>
    </w:p>
    <w:p w:rsidR="00BC2293" w:rsidRPr="00450A5B" w:rsidRDefault="00BC2293" w:rsidP="00FA53F3">
      <w:pPr>
        <w:ind w:right="-284" w:firstLine="709"/>
        <w:jc w:val="both"/>
      </w:pPr>
      <w:r w:rsidRPr="00450A5B">
        <w:t>Забезпечення оптимального функціонування ціл</w:t>
      </w:r>
      <w:r>
        <w:t>ьової програми</w:t>
      </w:r>
      <w:r w:rsidRPr="00B2700E">
        <w:t xml:space="preserve"> щодо забезпечення та захисту прав діте</w:t>
      </w:r>
      <w:r w:rsidR="00FA53F3">
        <w:t>й у Баштанському</w:t>
      </w:r>
      <w:r w:rsidRPr="00B2700E">
        <w:t xml:space="preserve"> районі на 2017-2018 роки</w:t>
      </w:r>
      <w:r w:rsidRPr="00450A5B">
        <w:t>.</w:t>
      </w:r>
    </w:p>
    <w:p w:rsidR="00BC2293" w:rsidRPr="00450A5B" w:rsidRDefault="00BC2293" w:rsidP="00FA53F3">
      <w:pPr>
        <w:ind w:right="-284" w:firstLine="709"/>
        <w:jc w:val="both"/>
      </w:pPr>
      <w:r w:rsidRPr="00450A5B">
        <w:t>Здійснення соціально – правового захисту дітей, які перебувають у складних життєвих обставинах, дітей – сиріт та дітей, позбавлених батьківського піклування.</w:t>
      </w:r>
    </w:p>
    <w:p w:rsidR="00BC2293" w:rsidRPr="00450A5B" w:rsidRDefault="00BC2293" w:rsidP="00FA53F3">
      <w:pPr>
        <w:ind w:right="-284" w:firstLine="709"/>
        <w:jc w:val="both"/>
        <w:rPr>
          <w:b/>
          <w:i/>
        </w:rPr>
      </w:pPr>
      <w:r w:rsidRPr="00450A5B">
        <w:lastRenderedPageBreak/>
        <w:t>Забезпечення своєчасного виявлення та постановки дітей на облік, які перебувають у складних життєвих обставинах.</w:t>
      </w:r>
    </w:p>
    <w:p w:rsidR="00BC2293" w:rsidRPr="00450A5B" w:rsidRDefault="00BC2293" w:rsidP="00FA53F3">
      <w:pPr>
        <w:ind w:right="-284" w:firstLine="709"/>
        <w:jc w:val="both"/>
      </w:pPr>
      <w:r w:rsidRPr="00450A5B">
        <w:t xml:space="preserve">Здійснення системного контролю за умовами проживання та виховання дітей-сиріт, дітей, позбавлених батьківського піклування, які влаштовані  </w:t>
      </w:r>
      <w:r w:rsidR="00843E26">
        <w:t>до сімейних форм</w:t>
      </w:r>
      <w:r w:rsidRPr="00450A5B">
        <w:t xml:space="preserve"> виховання, та у сім’ях, де батьки, або особи, що їх замінюють, ухиляються від виконання батьківських обов'язків.</w:t>
      </w:r>
    </w:p>
    <w:p w:rsidR="00BC2293" w:rsidRDefault="00BC2293" w:rsidP="00FA53F3">
      <w:pPr>
        <w:ind w:right="-284" w:firstLine="709"/>
        <w:jc w:val="both"/>
      </w:pPr>
      <w:r>
        <w:t>Пошук потенційних</w:t>
      </w:r>
      <w:r w:rsidRPr="00B2700E">
        <w:t xml:space="preserve"> </w:t>
      </w:r>
      <w:r>
        <w:t>опікунів, піклувальників, прийомних батьків, батьків вихователів, кандидатів в усиновителі, які бажають взяти на виховання дітей-сиріт та дітей, позбавлених батьківського піклування.</w:t>
      </w:r>
    </w:p>
    <w:p w:rsidR="00843E26" w:rsidRPr="00E52C32" w:rsidRDefault="00843E26" w:rsidP="00FA53F3">
      <w:pPr>
        <w:ind w:right="-284" w:firstLine="709"/>
        <w:jc w:val="both"/>
      </w:pPr>
      <w:r>
        <w:t>Пошук патронатних вихователів та наставників для дітей, які виховуються в інтернатних закладах.</w:t>
      </w:r>
    </w:p>
    <w:p w:rsidR="00BC2293" w:rsidRPr="00450A5B" w:rsidRDefault="00BC2293" w:rsidP="00FA53F3">
      <w:pPr>
        <w:ind w:right="-284" w:firstLine="709"/>
        <w:jc w:val="both"/>
        <w:rPr>
          <w:b/>
          <w:u w:val="single"/>
        </w:rPr>
      </w:pPr>
      <w:r w:rsidRPr="00450A5B">
        <w:rPr>
          <w:b/>
          <w:u w:val="single"/>
        </w:rPr>
        <w:t>Очікувані результати:</w:t>
      </w:r>
    </w:p>
    <w:p w:rsidR="00BC2293" w:rsidRPr="00450A5B" w:rsidRDefault="00BC2293" w:rsidP="00FA53F3">
      <w:pPr>
        <w:ind w:right="-284" w:firstLine="709"/>
        <w:jc w:val="both"/>
      </w:pPr>
      <w:r w:rsidRPr="00450A5B">
        <w:t>Забезпечення 100 % влаштування дітей-сиріт, дітей, позбавлених батьківського піклування, сімейними формами виховання.</w:t>
      </w:r>
    </w:p>
    <w:p w:rsidR="00BC2293" w:rsidRDefault="00BC2293" w:rsidP="00FA53F3">
      <w:pPr>
        <w:ind w:right="-284" w:firstLine="709"/>
        <w:jc w:val="both"/>
      </w:pPr>
      <w:r w:rsidRPr="00450A5B">
        <w:t>Зниження підліткової злочинності на території району.</w:t>
      </w:r>
    </w:p>
    <w:p w:rsidR="00BC2293" w:rsidRPr="00065E7A" w:rsidRDefault="00BC2293" w:rsidP="00FA53F3">
      <w:pPr>
        <w:ind w:right="-284" w:firstLine="709"/>
        <w:jc w:val="both"/>
      </w:pPr>
      <w:r>
        <w:t>Забезпечення соціальним житлом осіб з числа дітей, позбавлених батьківського піклування.</w:t>
      </w:r>
    </w:p>
    <w:p w:rsidR="00BC2293" w:rsidRPr="000A6230" w:rsidRDefault="000A6230" w:rsidP="000A6230">
      <w:pPr>
        <w:ind w:right="-284" w:firstLine="709"/>
        <w:jc w:val="both"/>
        <w:rPr>
          <w:b/>
          <w:bCs/>
          <w:i/>
        </w:rPr>
      </w:pPr>
      <w:r>
        <w:rPr>
          <w:b/>
          <w:bCs/>
          <w:i/>
        </w:rPr>
        <w:t>5.2</w:t>
      </w:r>
      <w:r w:rsidR="00BC2293" w:rsidRPr="000A6230">
        <w:rPr>
          <w:b/>
          <w:bCs/>
          <w:i/>
        </w:rPr>
        <w:t>0. Розвиток фізичної культури та спорту</w:t>
      </w:r>
    </w:p>
    <w:p w:rsidR="00BC2293" w:rsidRPr="00450A5B" w:rsidRDefault="00BC2293" w:rsidP="000A6230">
      <w:pPr>
        <w:ind w:right="-284" w:firstLine="709"/>
        <w:jc w:val="both"/>
        <w:rPr>
          <w:b/>
          <w:iCs/>
          <w:u w:val="single"/>
        </w:rPr>
      </w:pPr>
      <w:r w:rsidRPr="00450A5B">
        <w:rPr>
          <w:b/>
          <w:iCs/>
          <w:u w:val="single"/>
        </w:rPr>
        <w:t>Проблемні питання:</w:t>
      </w:r>
    </w:p>
    <w:p w:rsidR="00BC2293" w:rsidRPr="00EB6022" w:rsidRDefault="00BC2293" w:rsidP="000A6230">
      <w:pPr>
        <w:pStyle w:val="a8"/>
        <w:spacing w:after="0"/>
        <w:ind w:right="-284" w:firstLine="709"/>
        <w:jc w:val="both"/>
        <w:rPr>
          <w:color w:val="000000"/>
          <w:sz w:val="28"/>
          <w:szCs w:val="28"/>
          <w:lang w:val="uk-UA"/>
        </w:rPr>
      </w:pPr>
      <w:r w:rsidRPr="00EB6022">
        <w:rPr>
          <w:color w:val="000000"/>
          <w:sz w:val="28"/>
          <w:szCs w:val="28"/>
          <w:lang w:val="uk-UA"/>
        </w:rPr>
        <w:t>Недостатнє фінансове забезпечення галузі фізичної культури і спорту для придбання спортивно</w:t>
      </w:r>
      <w:r w:rsidR="000A6230">
        <w:rPr>
          <w:color w:val="000000"/>
          <w:sz w:val="28"/>
          <w:szCs w:val="28"/>
          <w:lang w:val="uk-UA"/>
        </w:rPr>
        <w:t>го інвентаря, обладнання, фінансового забезпечення проведення спортивних заходів.</w:t>
      </w:r>
      <w:r w:rsidRPr="00EB6022">
        <w:rPr>
          <w:color w:val="000000"/>
          <w:sz w:val="28"/>
          <w:szCs w:val="28"/>
          <w:lang w:val="uk-UA"/>
        </w:rPr>
        <w:t xml:space="preserve">  </w:t>
      </w:r>
    </w:p>
    <w:p w:rsidR="00BC2293" w:rsidRPr="00EB6022" w:rsidRDefault="00BC2293" w:rsidP="000A6230">
      <w:pPr>
        <w:pStyle w:val="a8"/>
        <w:spacing w:after="0"/>
        <w:ind w:right="-284" w:firstLine="709"/>
        <w:jc w:val="both"/>
        <w:rPr>
          <w:color w:val="000000"/>
          <w:sz w:val="28"/>
          <w:szCs w:val="28"/>
          <w:lang w:val="uk-UA"/>
        </w:rPr>
      </w:pPr>
      <w:r w:rsidRPr="00EB6022">
        <w:rPr>
          <w:color w:val="000000"/>
          <w:sz w:val="28"/>
          <w:szCs w:val="28"/>
          <w:lang w:val="uk-UA"/>
        </w:rPr>
        <w:t xml:space="preserve">Більшість спортивних споруд потребують капітальних та поточних ремонтів.  </w:t>
      </w:r>
    </w:p>
    <w:p w:rsidR="00BC2293" w:rsidRPr="00EB6022" w:rsidRDefault="00BC2293" w:rsidP="000A6230">
      <w:pPr>
        <w:pStyle w:val="a8"/>
        <w:spacing w:after="0"/>
        <w:ind w:right="-284" w:firstLine="709"/>
        <w:jc w:val="both"/>
        <w:rPr>
          <w:color w:val="000000"/>
          <w:sz w:val="28"/>
          <w:szCs w:val="28"/>
          <w:lang w:val="uk-UA"/>
        </w:rPr>
      </w:pPr>
      <w:r w:rsidRPr="00EB6022">
        <w:rPr>
          <w:color w:val="000000"/>
          <w:sz w:val="28"/>
          <w:szCs w:val="28"/>
          <w:lang w:val="uk-UA"/>
        </w:rPr>
        <w:t xml:space="preserve">Недостатньою є робота по підготовці спортивних резервів. </w:t>
      </w:r>
    </w:p>
    <w:p w:rsidR="00BC2293" w:rsidRPr="00424C25" w:rsidRDefault="00BC2293" w:rsidP="000A6230">
      <w:pPr>
        <w:pStyle w:val="a8"/>
        <w:spacing w:after="0"/>
        <w:ind w:right="-284" w:firstLine="709"/>
        <w:jc w:val="both"/>
        <w:rPr>
          <w:color w:val="000000"/>
          <w:sz w:val="28"/>
          <w:szCs w:val="28"/>
        </w:rPr>
      </w:pPr>
      <w:r>
        <w:rPr>
          <w:color w:val="000000"/>
          <w:sz w:val="28"/>
          <w:szCs w:val="28"/>
          <w:lang w:val="uk-UA"/>
        </w:rPr>
        <w:t>П</w:t>
      </w:r>
      <w:r w:rsidRPr="00EB6022">
        <w:rPr>
          <w:color w:val="000000"/>
          <w:sz w:val="28"/>
          <w:szCs w:val="28"/>
          <w:lang w:val="uk-UA"/>
        </w:rPr>
        <w:t xml:space="preserve">овільно вирішуються питання щодо забезпечення збірних команд та окремих спортсменів району сучасним інвентарем та обладнанням. </w:t>
      </w:r>
    </w:p>
    <w:p w:rsidR="00BC2293" w:rsidRPr="00450A5B" w:rsidRDefault="00BC2293" w:rsidP="000A6230">
      <w:pPr>
        <w:ind w:right="-284" w:firstLine="709"/>
        <w:jc w:val="both"/>
        <w:rPr>
          <w:b/>
          <w:iCs/>
          <w:u w:val="single"/>
        </w:rPr>
      </w:pPr>
      <w:r w:rsidRPr="00450A5B">
        <w:rPr>
          <w:b/>
          <w:iCs/>
          <w:u w:val="single"/>
        </w:rPr>
        <w:t>Основні напрями діяльності:</w:t>
      </w:r>
    </w:p>
    <w:p w:rsidR="00BC2293" w:rsidRDefault="00BC2293" w:rsidP="000A6230">
      <w:pPr>
        <w:ind w:right="-284" w:firstLine="709"/>
        <w:jc w:val="both"/>
      </w:pPr>
      <w:r w:rsidRPr="00264136">
        <w:t>Забезпечення утримання, ремонту, реконструкції та будівництва спортивних споруд.</w:t>
      </w:r>
    </w:p>
    <w:p w:rsidR="00BC2293" w:rsidRPr="00264136" w:rsidRDefault="00BC2293" w:rsidP="000A6230">
      <w:pPr>
        <w:ind w:right="-284" w:firstLine="709"/>
        <w:jc w:val="both"/>
      </w:pPr>
      <w:r w:rsidRPr="00264136">
        <w:t>Забезпечення діяльності дитячо-юнацької спортивної школи, підвищення ефективності її роботи.</w:t>
      </w:r>
    </w:p>
    <w:p w:rsidR="00BC2293" w:rsidRPr="00264136" w:rsidRDefault="00BC2293" w:rsidP="000A6230">
      <w:pPr>
        <w:ind w:right="-284" w:firstLine="709"/>
        <w:jc w:val="both"/>
      </w:pPr>
      <w:r w:rsidRPr="00264136">
        <w:t xml:space="preserve">Сприяння у підготовці та участі спортсменів району у спортивно-масових заходах районного, </w:t>
      </w:r>
      <w:r>
        <w:t>обласного та Всеукраїнського</w:t>
      </w:r>
      <w:r w:rsidRPr="00264136">
        <w:t xml:space="preserve"> рівнів.</w:t>
      </w:r>
    </w:p>
    <w:p w:rsidR="00BC2293" w:rsidRPr="00264136" w:rsidRDefault="00BC2293" w:rsidP="000A6230">
      <w:pPr>
        <w:pStyle w:val="a8"/>
        <w:spacing w:after="0"/>
        <w:ind w:right="-284" w:firstLine="709"/>
        <w:jc w:val="both"/>
        <w:rPr>
          <w:sz w:val="28"/>
          <w:szCs w:val="28"/>
          <w:lang w:val="uk-UA"/>
        </w:rPr>
      </w:pPr>
      <w:r>
        <w:rPr>
          <w:sz w:val="28"/>
          <w:szCs w:val="28"/>
          <w:lang w:val="uk-UA"/>
        </w:rPr>
        <w:t>П</w:t>
      </w:r>
      <w:r w:rsidRPr="00264136">
        <w:rPr>
          <w:sz w:val="28"/>
          <w:szCs w:val="28"/>
          <w:lang w:val="uk-UA"/>
        </w:rPr>
        <w:t>ридбання спортивної форми для учнів ДЮСШ.</w:t>
      </w:r>
    </w:p>
    <w:p w:rsidR="00BC2293" w:rsidRDefault="00BC2293" w:rsidP="000A6230">
      <w:pPr>
        <w:ind w:right="-284" w:firstLine="709"/>
        <w:jc w:val="both"/>
      </w:pPr>
      <w:r>
        <w:t>Забезпечення проведення пе</w:t>
      </w:r>
      <w:r w:rsidR="000A6230">
        <w:t>ршості району з футболу та участь команд в обласних турнірах з футболу.</w:t>
      </w:r>
    </w:p>
    <w:p w:rsidR="00BC2293" w:rsidRPr="00450A5B" w:rsidRDefault="00BC2293" w:rsidP="00BC2293">
      <w:pPr>
        <w:ind w:firstLine="709"/>
        <w:jc w:val="both"/>
        <w:rPr>
          <w:b/>
          <w:iCs/>
        </w:rPr>
      </w:pPr>
      <w:r w:rsidRPr="00450A5B">
        <w:rPr>
          <w:b/>
          <w:iCs/>
          <w:u w:val="single"/>
        </w:rPr>
        <w:t>Очікувані результати:</w:t>
      </w:r>
    </w:p>
    <w:p w:rsidR="00BC2293" w:rsidRDefault="000A6230" w:rsidP="00320361">
      <w:pPr>
        <w:ind w:right="-284"/>
        <w:jc w:val="both"/>
        <w:rPr>
          <w:bCs/>
        </w:rPr>
      </w:pPr>
      <w:r>
        <w:rPr>
          <w:bCs/>
        </w:rPr>
        <w:t xml:space="preserve">          </w:t>
      </w:r>
      <w:r w:rsidR="00E74BCB">
        <w:rPr>
          <w:bCs/>
        </w:rPr>
        <w:t xml:space="preserve"> </w:t>
      </w:r>
      <w:r>
        <w:rPr>
          <w:bCs/>
        </w:rPr>
        <w:t xml:space="preserve">Пропаганда здорового способу </w:t>
      </w:r>
      <w:r w:rsidR="00320361">
        <w:rPr>
          <w:bCs/>
        </w:rPr>
        <w:t>життя серед населення різних ві</w:t>
      </w:r>
      <w:r>
        <w:rPr>
          <w:bCs/>
        </w:rPr>
        <w:t>кових категорій</w:t>
      </w:r>
      <w:r w:rsidR="00320361">
        <w:rPr>
          <w:bCs/>
        </w:rPr>
        <w:t>.</w:t>
      </w:r>
    </w:p>
    <w:p w:rsidR="00320361" w:rsidRDefault="00320361" w:rsidP="00320361">
      <w:pPr>
        <w:ind w:right="-284"/>
        <w:jc w:val="both"/>
        <w:rPr>
          <w:bCs/>
        </w:rPr>
      </w:pPr>
      <w:r>
        <w:rPr>
          <w:bCs/>
        </w:rPr>
        <w:t xml:space="preserve">          </w:t>
      </w:r>
      <w:r w:rsidR="00E74BCB">
        <w:rPr>
          <w:bCs/>
        </w:rPr>
        <w:t xml:space="preserve"> </w:t>
      </w:r>
      <w:r>
        <w:rPr>
          <w:bCs/>
        </w:rPr>
        <w:t>Забезпечення проведення спортивних та фізкультурно-масових заходів.</w:t>
      </w:r>
    </w:p>
    <w:p w:rsidR="00155CBC" w:rsidRDefault="00966A20" w:rsidP="00966A20">
      <w:pPr>
        <w:ind w:right="-284"/>
        <w:jc w:val="both"/>
        <w:rPr>
          <w:lang w:eastAsia="uk-UA"/>
        </w:rPr>
      </w:pPr>
      <w:r>
        <w:rPr>
          <w:lang w:eastAsia="uk-UA"/>
        </w:rPr>
        <w:t xml:space="preserve">           </w:t>
      </w:r>
      <w:r w:rsidRPr="00966A20">
        <w:rPr>
          <w:lang w:eastAsia="uk-UA"/>
        </w:rPr>
        <w:t>Районною державною адміністрацією розроблено План роботи з виконання завдань Державної ст</w:t>
      </w:r>
      <w:r w:rsidR="00155CBC">
        <w:rPr>
          <w:lang w:eastAsia="uk-UA"/>
        </w:rPr>
        <w:t xml:space="preserve">ратегії регіонального розвитку </w:t>
      </w:r>
      <w:r w:rsidRPr="00966A20">
        <w:rPr>
          <w:lang w:eastAsia="uk-UA"/>
        </w:rPr>
        <w:t>згідно</w:t>
      </w:r>
      <w:r w:rsidR="00155CBC">
        <w:rPr>
          <w:lang w:eastAsia="uk-UA"/>
        </w:rPr>
        <w:t xml:space="preserve"> із </w:t>
      </w:r>
      <w:r w:rsidRPr="00966A20">
        <w:rPr>
          <w:lang w:eastAsia="uk-UA"/>
        </w:rPr>
        <w:t xml:space="preserve"> розпорядження</w:t>
      </w:r>
      <w:r w:rsidR="00155CBC">
        <w:rPr>
          <w:lang w:eastAsia="uk-UA"/>
        </w:rPr>
        <w:t>м</w:t>
      </w:r>
      <w:r w:rsidRPr="00966A20">
        <w:rPr>
          <w:lang w:eastAsia="uk-UA"/>
        </w:rPr>
        <w:t xml:space="preserve"> голови районної державної адміністра</w:t>
      </w:r>
      <w:r w:rsidR="00155CBC">
        <w:rPr>
          <w:lang w:eastAsia="uk-UA"/>
        </w:rPr>
        <w:t>ції від 09</w:t>
      </w:r>
      <w:r w:rsidRPr="00966A20">
        <w:rPr>
          <w:lang w:eastAsia="uk-UA"/>
        </w:rPr>
        <w:t xml:space="preserve"> лютого </w:t>
      </w:r>
      <w:r w:rsidR="00155CBC">
        <w:rPr>
          <w:lang w:eastAsia="uk-UA"/>
        </w:rPr>
        <w:t xml:space="preserve">      </w:t>
      </w:r>
      <w:r w:rsidR="00155CBC">
        <w:rPr>
          <w:lang w:eastAsia="uk-UA"/>
        </w:rPr>
        <w:lastRenderedPageBreak/>
        <w:t>2016 року № 35-р</w:t>
      </w:r>
      <w:r w:rsidRPr="00966A20">
        <w:rPr>
          <w:lang w:eastAsia="uk-UA"/>
        </w:rPr>
        <w:t xml:space="preserve"> «Про </w:t>
      </w:r>
      <w:r w:rsidR="00155CBC">
        <w:rPr>
          <w:lang w:eastAsia="uk-UA"/>
        </w:rPr>
        <w:t>затвердження п</w:t>
      </w:r>
      <w:r w:rsidRPr="00966A20">
        <w:rPr>
          <w:lang w:eastAsia="uk-UA"/>
        </w:rPr>
        <w:t>лан</w:t>
      </w:r>
      <w:r w:rsidR="00155CBC">
        <w:rPr>
          <w:lang w:eastAsia="uk-UA"/>
        </w:rPr>
        <w:t>у</w:t>
      </w:r>
      <w:r w:rsidRPr="00966A20">
        <w:rPr>
          <w:lang w:eastAsia="uk-UA"/>
        </w:rPr>
        <w:t xml:space="preserve"> роботи з виконання завдань Державної стратегії регіонального розвитку України</w:t>
      </w:r>
      <w:r w:rsidR="00155CBC">
        <w:rPr>
          <w:lang w:eastAsia="uk-UA"/>
        </w:rPr>
        <w:t xml:space="preserve"> 2015-2017 роки в Баштанському районі</w:t>
      </w:r>
      <w:r w:rsidRPr="00966A20">
        <w:rPr>
          <w:lang w:eastAsia="uk-UA"/>
        </w:rPr>
        <w:t xml:space="preserve">». Також, в основу Програми покладені ключові положення Державної стратегії регіонального розвитку на період до 2020 року, затвердженої постановою Кабінету Міністрів України від </w:t>
      </w:r>
      <w:r w:rsidR="00155CBC">
        <w:rPr>
          <w:lang w:eastAsia="uk-UA"/>
        </w:rPr>
        <w:t>0</w:t>
      </w:r>
      <w:r w:rsidRPr="00966A20">
        <w:rPr>
          <w:lang w:eastAsia="uk-UA"/>
        </w:rPr>
        <w:t xml:space="preserve">6 серпня 2014 року </w:t>
      </w:r>
      <w:r w:rsidR="00155CBC">
        <w:rPr>
          <w:lang w:eastAsia="uk-UA"/>
        </w:rPr>
        <w:t xml:space="preserve">  №385. </w:t>
      </w:r>
      <w:r w:rsidRPr="00966A20">
        <w:rPr>
          <w:lang w:eastAsia="uk-UA"/>
        </w:rPr>
        <w:t>Зазначеними документами визначено пріоритети розвитку району на середньострокову перспективу, що сприятиме забезпеченню стабільності соціально-економічного розвитку, зростання конкурентоспроможності району на внутрішньому та зовнішніх ринках, підвищення якості життя населення.</w:t>
      </w:r>
      <w:r w:rsidRPr="00966A20">
        <w:rPr>
          <w:lang w:eastAsia="uk-UA"/>
        </w:rPr>
        <w:br/>
      </w:r>
      <w:r w:rsidR="00155CBC">
        <w:rPr>
          <w:lang w:eastAsia="uk-UA"/>
        </w:rPr>
        <w:t xml:space="preserve">          </w:t>
      </w:r>
      <w:r w:rsidRPr="00966A20">
        <w:rPr>
          <w:lang w:eastAsia="uk-UA"/>
        </w:rPr>
        <w:t>Стратегічна ціль І. Розвиток людсь</w:t>
      </w:r>
      <w:r w:rsidR="00155CBC">
        <w:rPr>
          <w:lang w:eastAsia="uk-UA"/>
        </w:rPr>
        <w:t>кого капіталу та підвищення стандартів життя населення:</w:t>
      </w:r>
    </w:p>
    <w:p w:rsidR="00155CBC" w:rsidRDefault="00155CBC" w:rsidP="00966A20">
      <w:pPr>
        <w:ind w:right="-284"/>
        <w:jc w:val="both"/>
        <w:rPr>
          <w:lang w:eastAsia="uk-UA"/>
        </w:rPr>
      </w:pPr>
      <w:r>
        <w:rPr>
          <w:lang w:eastAsia="uk-UA"/>
        </w:rPr>
        <w:t xml:space="preserve">- </w:t>
      </w:r>
      <w:r w:rsidR="00966A20" w:rsidRPr="00966A20">
        <w:rPr>
          <w:lang w:eastAsia="uk-UA"/>
        </w:rPr>
        <w:t>реалізація реформ у сфері охорони здоров’я для підвищення якості та доступності медично</w:t>
      </w:r>
      <w:r>
        <w:rPr>
          <w:lang w:eastAsia="uk-UA"/>
        </w:rPr>
        <w:t>ї допомоги населенню району;</w:t>
      </w:r>
      <w:r>
        <w:rPr>
          <w:lang w:eastAsia="uk-UA"/>
        </w:rPr>
        <w:br/>
        <w:t>- в</w:t>
      </w:r>
      <w:r w:rsidR="00966A20" w:rsidRPr="00966A20">
        <w:rPr>
          <w:lang w:eastAsia="uk-UA"/>
        </w:rPr>
        <w:t>життя додаткових</w:t>
      </w:r>
      <w:r>
        <w:rPr>
          <w:lang w:eastAsia="uk-UA"/>
        </w:rPr>
        <w:t xml:space="preserve"> заходів щодо подальшого покраще</w:t>
      </w:r>
      <w:r w:rsidR="00966A20" w:rsidRPr="00966A20">
        <w:rPr>
          <w:lang w:eastAsia="uk-UA"/>
        </w:rPr>
        <w:t>ння матеріально-технічної бази лікувально-профілактичних закладів району шляхом залученн</w:t>
      </w:r>
      <w:r>
        <w:rPr>
          <w:lang w:eastAsia="uk-UA"/>
        </w:rPr>
        <w:t>я різних джерел фінансування;</w:t>
      </w:r>
    </w:p>
    <w:p w:rsidR="00E74BCB" w:rsidRDefault="00155CBC" w:rsidP="00966A20">
      <w:pPr>
        <w:ind w:right="-284"/>
        <w:jc w:val="both"/>
        <w:rPr>
          <w:lang w:eastAsia="uk-UA"/>
        </w:rPr>
      </w:pPr>
      <w:r>
        <w:rPr>
          <w:lang w:eastAsia="uk-UA"/>
        </w:rPr>
        <w:t xml:space="preserve">- </w:t>
      </w:r>
      <w:r w:rsidR="00966A20" w:rsidRPr="00966A20">
        <w:rPr>
          <w:lang w:eastAsia="uk-UA"/>
        </w:rPr>
        <w:t>впровадження реформ в освітній галузі, в тому числі створення освітніх округів для підвищення яко</w:t>
      </w:r>
      <w:r>
        <w:rPr>
          <w:lang w:eastAsia="uk-UA"/>
        </w:rPr>
        <w:t>сті надання освітніх послуг;</w:t>
      </w:r>
      <w:r>
        <w:rPr>
          <w:lang w:eastAsia="uk-UA"/>
        </w:rPr>
        <w:br/>
        <w:t>-п</w:t>
      </w:r>
      <w:r w:rsidR="00966A20" w:rsidRPr="00966A20">
        <w:rPr>
          <w:lang w:eastAsia="uk-UA"/>
        </w:rPr>
        <w:t>осилення військово-патріотичного вихов</w:t>
      </w:r>
      <w:r>
        <w:rPr>
          <w:lang w:eastAsia="uk-UA"/>
        </w:rPr>
        <w:t>ання молоді;</w:t>
      </w:r>
      <w:r>
        <w:rPr>
          <w:lang w:eastAsia="uk-UA"/>
        </w:rPr>
        <w:br/>
        <w:t xml:space="preserve">- </w:t>
      </w:r>
      <w:r w:rsidR="00966A20" w:rsidRPr="00966A20">
        <w:rPr>
          <w:lang w:eastAsia="uk-UA"/>
        </w:rPr>
        <w:t>збереження діючих і створення нових робочих місць шляхом створення нових підприємств, відновлення діяльності суб’єктів господарювання, що призупинили виробничу діяльність, л</w:t>
      </w:r>
      <w:r>
        <w:rPr>
          <w:lang w:eastAsia="uk-UA"/>
        </w:rPr>
        <w:t>егалізації трудових відносин;</w:t>
      </w:r>
      <w:r>
        <w:rPr>
          <w:lang w:eastAsia="uk-UA"/>
        </w:rPr>
        <w:br/>
        <w:t>-</w:t>
      </w:r>
      <w:r w:rsidR="00966A20" w:rsidRPr="00966A20">
        <w:rPr>
          <w:lang w:eastAsia="uk-UA"/>
        </w:rPr>
        <w:t>підвищення рівня заробітної плати пр</w:t>
      </w:r>
      <w:r>
        <w:rPr>
          <w:lang w:eastAsia="uk-UA"/>
        </w:rPr>
        <w:t>ацівників в районі;</w:t>
      </w:r>
      <w:r>
        <w:rPr>
          <w:lang w:eastAsia="uk-UA"/>
        </w:rPr>
        <w:br/>
        <w:t xml:space="preserve">- </w:t>
      </w:r>
      <w:r w:rsidR="00966A20" w:rsidRPr="00966A20">
        <w:rPr>
          <w:lang w:eastAsia="uk-UA"/>
        </w:rPr>
        <w:t>надання якісних і доступних соціальних послуг, у тому числі здійснення комплексу заходів із всесторонньої підтримки учасників антитерорист</w:t>
      </w:r>
      <w:r>
        <w:rPr>
          <w:lang w:eastAsia="uk-UA"/>
        </w:rPr>
        <w:t>ичної операції;</w:t>
      </w:r>
      <w:r>
        <w:rPr>
          <w:lang w:eastAsia="uk-UA"/>
        </w:rPr>
        <w:br/>
        <w:t>-</w:t>
      </w:r>
      <w:r w:rsidR="00966A20" w:rsidRPr="00966A20">
        <w:rPr>
          <w:lang w:eastAsia="uk-UA"/>
        </w:rPr>
        <w:t>розвиток</w:t>
      </w:r>
      <w:r>
        <w:rPr>
          <w:lang w:eastAsia="uk-UA"/>
        </w:rPr>
        <w:t xml:space="preserve"> фізичної культ</w:t>
      </w:r>
      <w:r w:rsidR="00E74BCB">
        <w:rPr>
          <w:lang w:eastAsia="uk-UA"/>
        </w:rPr>
        <w:t>ури та спорту;</w:t>
      </w:r>
    </w:p>
    <w:p w:rsidR="00E74BCB" w:rsidRDefault="00E74BCB" w:rsidP="00966A20">
      <w:pPr>
        <w:ind w:right="-284"/>
        <w:jc w:val="both"/>
        <w:rPr>
          <w:lang w:eastAsia="uk-UA"/>
        </w:rPr>
      </w:pPr>
      <w:r>
        <w:rPr>
          <w:lang w:eastAsia="uk-UA"/>
        </w:rPr>
        <w:t>-</w:t>
      </w:r>
      <w:r w:rsidR="00966A20" w:rsidRPr="00966A20">
        <w:rPr>
          <w:lang w:eastAsia="uk-UA"/>
        </w:rPr>
        <w:t xml:space="preserve">збереження і </w:t>
      </w:r>
      <w:r>
        <w:rPr>
          <w:lang w:eastAsia="uk-UA"/>
        </w:rPr>
        <w:t>розвиток культурної спадщини;</w:t>
      </w:r>
    </w:p>
    <w:p w:rsidR="00155CBC" w:rsidRDefault="00E74BCB" w:rsidP="00966A20">
      <w:pPr>
        <w:ind w:right="-284"/>
        <w:jc w:val="both"/>
        <w:rPr>
          <w:lang w:eastAsia="uk-UA"/>
        </w:rPr>
      </w:pPr>
      <w:r>
        <w:rPr>
          <w:lang w:eastAsia="uk-UA"/>
        </w:rPr>
        <w:t xml:space="preserve">- </w:t>
      </w:r>
      <w:r w:rsidR="00966A20" w:rsidRPr="00966A20">
        <w:rPr>
          <w:lang w:eastAsia="uk-UA"/>
        </w:rPr>
        <w:t>покращення стану навколишнього природного середовища, раціональне використання природних ресурсів та запобігання виникненню надзвичайних ситуацій.</w:t>
      </w:r>
      <w:r w:rsidR="00966A20" w:rsidRPr="00966A20">
        <w:rPr>
          <w:lang w:eastAsia="uk-UA"/>
        </w:rPr>
        <w:br/>
      </w:r>
      <w:r w:rsidR="00155CBC">
        <w:rPr>
          <w:lang w:eastAsia="uk-UA"/>
        </w:rPr>
        <w:t xml:space="preserve">         </w:t>
      </w:r>
      <w:r w:rsidR="00966A20" w:rsidRPr="00966A20">
        <w:rPr>
          <w:lang w:eastAsia="uk-UA"/>
        </w:rPr>
        <w:t>Стратегічна ціль II. Підвищення ко</w:t>
      </w:r>
      <w:r w:rsidR="00155CBC">
        <w:rPr>
          <w:lang w:eastAsia="uk-UA"/>
        </w:rPr>
        <w:t>нкурентоспроможності регіону:</w:t>
      </w:r>
      <w:r w:rsidR="00155CBC">
        <w:rPr>
          <w:lang w:eastAsia="uk-UA"/>
        </w:rPr>
        <w:br/>
        <w:t>-</w:t>
      </w:r>
      <w:r w:rsidR="00966A20" w:rsidRPr="00966A20">
        <w:rPr>
          <w:lang w:eastAsia="uk-UA"/>
        </w:rPr>
        <w:t>максим</w:t>
      </w:r>
      <w:r w:rsidR="00155CBC">
        <w:rPr>
          <w:lang w:eastAsia="uk-UA"/>
        </w:rPr>
        <w:t>альне сприяння реалізації інвестиційних проектів;</w:t>
      </w:r>
    </w:p>
    <w:p w:rsidR="00155CBC" w:rsidRDefault="00155CBC" w:rsidP="00966A20">
      <w:pPr>
        <w:ind w:right="-284"/>
        <w:jc w:val="both"/>
        <w:rPr>
          <w:lang w:eastAsia="uk-UA"/>
        </w:rPr>
      </w:pPr>
      <w:r>
        <w:rPr>
          <w:lang w:eastAsia="uk-UA"/>
        </w:rPr>
        <w:t xml:space="preserve">- </w:t>
      </w:r>
      <w:r w:rsidR="00966A20" w:rsidRPr="00966A20">
        <w:rPr>
          <w:lang w:eastAsia="uk-UA"/>
        </w:rPr>
        <w:t>оновлення та модернізація промислов</w:t>
      </w:r>
      <w:r>
        <w:rPr>
          <w:lang w:eastAsia="uk-UA"/>
        </w:rPr>
        <w:t xml:space="preserve">их підприємств району, розвиток </w:t>
      </w:r>
      <w:r w:rsidR="00966A20" w:rsidRPr="00966A20">
        <w:rPr>
          <w:lang w:eastAsia="uk-UA"/>
        </w:rPr>
        <w:t>наукоємних та ви</w:t>
      </w:r>
      <w:r>
        <w:rPr>
          <w:lang w:eastAsia="uk-UA"/>
        </w:rPr>
        <w:t>сокотехнологічних виробництв;</w:t>
      </w:r>
    </w:p>
    <w:p w:rsidR="00155CBC" w:rsidRDefault="00155CBC" w:rsidP="00966A20">
      <w:pPr>
        <w:ind w:right="-284"/>
        <w:jc w:val="both"/>
        <w:rPr>
          <w:lang w:eastAsia="uk-UA"/>
        </w:rPr>
      </w:pPr>
      <w:r>
        <w:rPr>
          <w:lang w:eastAsia="uk-UA"/>
        </w:rPr>
        <w:t xml:space="preserve">- </w:t>
      </w:r>
      <w:r w:rsidR="00966A20" w:rsidRPr="00966A20">
        <w:rPr>
          <w:lang w:eastAsia="uk-UA"/>
        </w:rPr>
        <w:t xml:space="preserve">створення сприятливих умов для ефективного функціонування малих підприємств для забезпечення високого рівня конкурентоспроможності малого </w:t>
      </w:r>
      <w:r>
        <w:rPr>
          <w:lang w:eastAsia="uk-UA"/>
        </w:rPr>
        <w:t>бізнесу;</w:t>
      </w:r>
    </w:p>
    <w:p w:rsidR="00155CBC" w:rsidRDefault="00155CBC" w:rsidP="00966A20">
      <w:pPr>
        <w:ind w:right="-284"/>
        <w:jc w:val="both"/>
        <w:rPr>
          <w:lang w:eastAsia="uk-UA"/>
        </w:rPr>
      </w:pPr>
      <w:r>
        <w:rPr>
          <w:lang w:eastAsia="uk-UA"/>
        </w:rPr>
        <w:t xml:space="preserve">- </w:t>
      </w:r>
      <w:r w:rsidR="00966A20" w:rsidRPr="00966A20">
        <w:rPr>
          <w:lang w:eastAsia="uk-UA"/>
        </w:rPr>
        <w:t>реалізація ефективної регуляторної політики та створення якісної системи над</w:t>
      </w:r>
      <w:r>
        <w:rPr>
          <w:lang w:eastAsia="uk-UA"/>
        </w:rPr>
        <w:t>ання адміністративних послуг;</w:t>
      </w:r>
    </w:p>
    <w:p w:rsidR="00155CBC" w:rsidRDefault="00155CBC" w:rsidP="00966A20">
      <w:pPr>
        <w:ind w:right="-284"/>
        <w:jc w:val="both"/>
        <w:rPr>
          <w:lang w:eastAsia="uk-UA"/>
        </w:rPr>
      </w:pPr>
      <w:r>
        <w:rPr>
          <w:lang w:eastAsia="uk-UA"/>
        </w:rPr>
        <w:t xml:space="preserve">- </w:t>
      </w:r>
      <w:r w:rsidR="00966A20" w:rsidRPr="00966A20">
        <w:rPr>
          <w:lang w:eastAsia="uk-UA"/>
        </w:rPr>
        <w:t>організація ярмаркових заходів, виїзної торгівлі для реалізації місцевими виробниками продукції для н</w:t>
      </w:r>
      <w:r>
        <w:rPr>
          <w:lang w:eastAsia="uk-UA"/>
        </w:rPr>
        <w:t>аселення за цінами виробника;</w:t>
      </w:r>
      <w:r>
        <w:rPr>
          <w:lang w:eastAsia="uk-UA"/>
        </w:rPr>
        <w:br/>
        <w:t xml:space="preserve">- </w:t>
      </w:r>
      <w:r w:rsidR="00966A20" w:rsidRPr="00966A20">
        <w:rPr>
          <w:lang w:eastAsia="uk-UA"/>
        </w:rPr>
        <w:t>популяризація заходів з енергозбереження серед громадян з метою впровадження енергозберігаючих</w:t>
      </w:r>
      <w:r>
        <w:rPr>
          <w:lang w:eastAsia="uk-UA"/>
        </w:rPr>
        <w:t xml:space="preserve"> заходів у домогосподарствах;</w:t>
      </w:r>
    </w:p>
    <w:p w:rsidR="00DD392A" w:rsidRDefault="00155CBC" w:rsidP="00966A20">
      <w:pPr>
        <w:ind w:right="-284"/>
        <w:jc w:val="both"/>
        <w:rPr>
          <w:lang w:eastAsia="uk-UA"/>
        </w:rPr>
      </w:pPr>
      <w:r>
        <w:rPr>
          <w:lang w:eastAsia="uk-UA"/>
        </w:rPr>
        <w:lastRenderedPageBreak/>
        <w:t xml:space="preserve">- </w:t>
      </w:r>
      <w:r w:rsidR="00966A20" w:rsidRPr="00966A20">
        <w:rPr>
          <w:lang w:eastAsia="uk-UA"/>
        </w:rPr>
        <w:t>диверсифікація джерел е</w:t>
      </w:r>
      <w:r>
        <w:rPr>
          <w:lang w:eastAsia="uk-UA"/>
        </w:rPr>
        <w:t>нергії та підвищення енергоефект</w:t>
      </w:r>
      <w:r w:rsidR="00966A20" w:rsidRPr="00966A20">
        <w:rPr>
          <w:lang w:eastAsia="uk-UA"/>
        </w:rPr>
        <w:t>ивності е</w:t>
      </w:r>
      <w:r w:rsidR="00DD392A">
        <w:rPr>
          <w:lang w:eastAsia="uk-UA"/>
        </w:rPr>
        <w:t>кономіки та соціальної сфери;</w:t>
      </w:r>
    </w:p>
    <w:p w:rsidR="00DD392A" w:rsidRDefault="00DD392A" w:rsidP="00966A20">
      <w:pPr>
        <w:ind w:right="-284"/>
        <w:jc w:val="both"/>
        <w:rPr>
          <w:lang w:eastAsia="uk-UA"/>
        </w:rPr>
      </w:pPr>
      <w:r>
        <w:rPr>
          <w:lang w:eastAsia="uk-UA"/>
        </w:rPr>
        <w:t xml:space="preserve">- </w:t>
      </w:r>
      <w:r w:rsidR="00966A20" w:rsidRPr="00966A20">
        <w:rPr>
          <w:lang w:eastAsia="uk-UA"/>
        </w:rPr>
        <w:t>провадження ефективної системи супроводу інвесторів, які розглядають можливість інве</w:t>
      </w:r>
      <w:r>
        <w:rPr>
          <w:lang w:eastAsia="uk-UA"/>
        </w:rPr>
        <w:t>стування у реалізацію проектів у районі;</w:t>
      </w:r>
      <w:r>
        <w:rPr>
          <w:lang w:eastAsia="uk-UA"/>
        </w:rPr>
        <w:br/>
        <w:t xml:space="preserve">- </w:t>
      </w:r>
      <w:r w:rsidR="00966A20" w:rsidRPr="00966A20">
        <w:rPr>
          <w:lang w:eastAsia="uk-UA"/>
        </w:rPr>
        <w:t xml:space="preserve">формування та підтримка сталого </w:t>
      </w:r>
      <w:r>
        <w:rPr>
          <w:lang w:eastAsia="uk-UA"/>
        </w:rPr>
        <w:t>позитивного іміджу району;</w:t>
      </w:r>
      <w:r>
        <w:rPr>
          <w:lang w:eastAsia="uk-UA"/>
        </w:rPr>
        <w:br/>
        <w:t xml:space="preserve">- </w:t>
      </w:r>
      <w:r w:rsidR="00966A20" w:rsidRPr="00966A20">
        <w:rPr>
          <w:lang w:eastAsia="uk-UA"/>
        </w:rPr>
        <w:t>сприяння суб’єктам господ</w:t>
      </w:r>
      <w:r>
        <w:rPr>
          <w:lang w:eastAsia="uk-UA"/>
        </w:rPr>
        <w:t>арювання району у пошуку нових ринків збуту продукції.</w:t>
      </w:r>
    </w:p>
    <w:p w:rsidR="00E74BCB" w:rsidRDefault="00DD392A" w:rsidP="00966A20">
      <w:pPr>
        <w:ind w:right="-284"/>
        <w:jc w:val="both"/>
        <w:rPr>
          <w:lang w:eastAsia="uk-UA"/>
        </w:rPr>
      </w:pPr>
      <w:r>
        <w:rPr>
          <w:lang w:eastAsia="uk-UA"/>
        </w:rPr>
        <w:t xml:space="preserve">       </w:t>
      </w:r>
      <w:r w:rsidR="00E74BCB">
        <w:rPr>
          <w:lang w:eastAsia="uk-UA"/>
        </w:rPr>
        <w:t xml:space="preserve"> </w:t>
      </w:r>
      <w:r>
        <w:rPr>
          <w:lang w:eastAsia="uk-UA"/>
        </w:rPr>
        <w:t xml:space="preserve"> </w:t>
      </w:r>
      <w:r w:rsidR="00966A20" w:rsidRPr="00966A20">
        <w:rPr>
          <w:lang w:eastAsia="uk-UA"/>
        </w:rPr>
        <w:t xml:space="preserve">Стратегічна ціль III. </w:t>
      </w:r>
      <w:r w:rsidR="00E74BCB">
        <w:rPr>
          <w:lang w:eastAsia="uk-UA"/>
        </w:rPr>
        <w:t>Розвиток сільських територій:</w:t>
      </w:r>
    </w:p>
    <w:p w:rsidR="00DD392A" w:rsidRDefault="00E74BCB" w:rsidP="00966A20">
      <w:pPr>
        <w:ind w:right="-284"/>
        <w:jc w:val="both"/>
        <w:rPr>
          <w:lang w:eastAsia="uk-UA"/>
        </w:rPr>
      </w:pPr>
      <w:r>
        <w:rPr>
          <w:lang w:eastAsia="uk-UA"/>
        </w:rPr>
        <w:t xml:space="preserve">- </w:t>
      </w:r>
      <w:r w:rsidR="00966A20" w:rsidRPr="00966A20">
        <w:rPr>
          <w:lang w:eastAsia="uk-UA"/>
        </w:rPr>
        <w:t>забезпечення продовольчої безпеки району, підтримка сіль</w:t>
      </w:r>
      <w:r w:rsidR="00DD392A">
        <w:rPr>
          <w:lang w:eastAsia="uk-UA"/>
        </w:rPr>
        <w:t>ськогосподарських виробників;</w:t>
      </w:r>
      <w:r w:rsidR="00DD392A">
        <w:rPr>
          <w:lang w:eastAsia="uk-UA"/>
        </w:rPr>
        <w:br/>
        <w:t xml:space="preserve">- </w:t>
      </w:r>
      <w:r w:rsidR="00966A20" w:rsidRPr="00966A20">
        <w:rPr>
          <w:lang w:eastAsia="uk-UA"/>
        </w:rPr>
        <w:t>зростання обсягів виробництва проду</w:t>
      </w:r>
      <w:r w:rsidR="00DD392A">
        <w:rPr>
          <w:lang w:eastAsia="uk-UA"/>
        </w:rPr>
        <w:t>кції сільського господарства;</w:t>
      </w:r>
      <w:r w:rsidR="00DD392A">
        <w:rPr>
          <w:lang w:eastAsia="uk-UA"/>
        </w:rPr>
        <w:br/>
        <w:t xml:space="preserve">- </w:t>
      </w:r>
      <w:r w:rsidR="00966A20" w:rsidRPr="00966A20">
        <w:rPr>
          <w:lang w:eastAsia="uk-UA"/>
        </w:rPr>
        <w:t>створення конкурентоспроможного агропромислового виробництва</w:t>
      </w:r>
      <w:r w:rsidR="00DD392A">
        <w:rPr>
          <w:lang w:eastAsia="uk-UA"/>
        </w:rPr>
        <w:t>;</w:t>
      </w:r>
      <w:r w:rsidR="00DD392A">
        <w:rPr>
          <w:lang w:eastAsia="uk-UA"/>
        </w:rPr>
        <w:br/>
        <w:t xml:space="preserve">- </w:t>
      </w:r>
      <w:r w:rsidR="00966A20" w:rsidRPr="00966A20">
        <w:rPr>
          <w:lang w:eastAsia="uk-UA"/>
        </w:rPr>
        <w:t>вихід готової сільськогосподарської</w:t>
      </w:r>
      <w:r w:rsidR="00DD392A">
        <w:rPr>
          <w:lang w:eastAsia="uk-UA"/>
        </w:rPr>
        <w:t xml:space="preserve"> продукції на зовнішні ринки;</w:t>
      </w:r>
      <w:r w:rsidR="00DD392A">
        <w:rPr>
          <w:lang w:eastAsia="uk-UA"/>
        </w:rPr>
        <w:br/>
        <w:t xml:space="preserve">- </w:t>
      </w:r>
      <w:r w:rsidR="00966A20" w:rsidRPr="00966A20">
        <w:rPr>
          <w:lang w:eastAsia="uk-UA"/>
        </w:rPr>
        <w:t>підтримка комплексних проектів розви</w:t>
      </w:r>
      <w:r w:rsidR="00DD392A">
        <w:rPr>
          <w:lang w:eastAsia="uk-UA"/>
        </w:rPr>
        <w:t>тку сільської інфраструктури;</w:t>
      </w:r>
      <w:r w:rsidR="00DD392A">
        <w:rPr>
          <w:lang w:eastAsia="uk-UA"/>
        </w:rPr>
        <w:br/>
        <w:t xml:space="preserve">- </w:t>
      </w:r>
      <w:r w:rsidR="00966A20" w:rsidRPr="00966A20">
        <w:rPr>
          <w:lang w:eastAsia="uk-UA"/>
        </w:rPr>
        <w:t>стимулювання зайнятості в сільській місцевості, включаючи розвиток аграрного бізнесу, сільського туризму, сільськогосподарських кооперативів, підприємств сф</w:t>
      </w:r>
      <w:r w:rsidR="00DD392A">
        <w:rPr>
          <w:lang w:eastAsia="uk-UA"/>
        </w:rPr>
        <w:t>ери послуг, народних ремесел;</w:t>
      </w:r>
    </w:p>
    <w:p w:rsidR="00966A20" w:rsidRPr="00966A20" w:rsidRDefault="00DD392A" w:rsidP="00DD392A">
      <w:pPr>
        <w:ind w:right="-284"/>
        <w:jc w:val="both"/>
        <w:rPr>
          <w:lang w:eastAsia="uk-UA"/>
        </w:rPr>
      </w:pPr>
      <w:r>
        <w:rPr>
          <w:lang w:eastAsia="uk-UA"/>
        </w:rPr>
        <w:t xml:space="preserve">- </w:t>
      </w:r>
      <w:r w:rsidR="00966A20" w:rsidRPr="00966A20">
        <w:rPr>
          <w:lang w:eastAsia="uk-UA"/>
        </w:rPr>
        <w:t>забезпечення підтримки малого аграрного бізнесу шляхом впровадження інноваційних технологій у виробничу діяльність для сприяння розвитку підприємництва та зростанню доходів населення сільських територій.</w:t>
      </w:r>
      <w:r w:rsidR="00966A20" w:rsidRPr="00966A20">
        <w:rPr>
          <w:lang w:eastAsia="uk-UA"/>
        </w:rPr>
        <w:br/>
      </w:r>
    </w:p>
    <w:p w:rsidR="00474A4D" w:rsidRPr="005D56BA" w:rsidRDefault="00474A4D" w:rsidP="00230393">
      <w:pPr>
        <w:pStyle w:val="a6"/>
        <w:numPr>
          <w:ilvl w:val="0"/>
          <w:numId w:val="25"/>
        </w:numPr>
        <w:spacing w:after="240"/>
        <w:ind w:right="-284"/>
        <w:jc w:val="center"/>
        <w:rPr>
          <w:b/>
          <w:bCs/>
          <w:lang w:eastAsia="uk-UA"/>
        </w:rPr>
      </w:pPr>
      <w:r w:rsidRPr="00230393">
        <w:rPr>
          <w:b/>
          <w:bCs/>
          <w:sz w:val="24"/>
          <w:szCs w:val="24"/>
          <w:lang w:eastAsia="uk-UA"/>
        </w:rPr>
        <w:t>ФІНАНСОВЕ ЗАБЕЗПЕЧЕННЯ РЕАЛІЗАЦІЇ ПРОГРАМИ</w:t>
      </w:r>
    </w:p>
    <w:p w:rsidR="00474A4D" w:rsidRPr="00474A4D" w:rsidRDefault="00474A4D" w:rsidP="00474A4D">
      <w:pPr>
        <w:spacing w:after="240"/>
        <w:ind w:right="-284"/>
        <w:jc w:val="both"/>
        <w:rPr>
          <w:lang w:eastAsia="uk-UA"/>
        </w:rPr>
      </w:pPr>
      <w:r>
        <w:rPr>
          <w:lang w:eastAsia="uk-UA"/>
        </w:rPr>
        <w:t xml:space="preserve">          </w:t>
      </w:r>
      <w:r w:rsidRPr="00474A4D">
        <w:rPr>
          <w:lang w:eastAsia="uk-UA"/>
        </w:rPr>
        <w:t>Фінан</w:t>
      </w:r>
      <w:r>
        <w:rPr>
          <w:lang w:eastAsia="uk-UA"/>
        </w:rPr>
        <w:t>сове забезпечення реалізації про</w:t>
      </w:r>
      <w:r w:rsidRPr="00474A4D">
        <w:rPr>
          <w:lang w:eastAsia="uk-UA"/>
        </w:rPr>
        <w:t>грами здійснюватиметься в межах бюджетних призначень державного та місцевих бюджетів, у тому числі за рахунок розвитку місцевих бюджетів, коштів підприємств і організацій та інших джерел фінансування, що не суперечать чинному законодавству.</w:t>
      </w:r>
      <w:r w:rsidRPr="00474A4D">
        <w:rPr>
          <w:lang w:eastAsia="uk-UA"/>
        </w:rPr>
        <w:br/>
        <w:t>Обсяг бюджетних асигнувань, спрямованих на реалізацію програми, визначається відповідними радами при затвердженні місцевих бюджет</w:t>
      </w:r>
      <w:r>
        <w:rPr>
          <w:lang w:eastAsia="uk-UA"/>
        </w:rPr>
        <w:t>ів.</w:t>
      </w:r>
      <w:r>
        <w:rPr>
          <w:lang w:eastAsia="uk-UA"/>
        </w:rPr>
        <w:br/>
        <w:t>На 2018-2020 роки</w:t>
      </w:r>
      <w:r w:rsidRPr="00474A4D">
        <w:rPr>
          <w:lang w:eastAsia="uk-UA"/>
        </w:rPr>
        <w:t>, враховуючи необхідність реалізації заходів щодо упередження виникнення кризових явищ, їх подолання та забезпечення стабільного розвитку району пропонується акумулювати кошти на виконання прийнятих найважливіших цільових програм, спрямованих на стимулювання економічного розвитку, соціальний захист населення, створення належних ум</w:t>
      </w:r>
      <w:r>
        <w:rPr>
          <w:lang w:eastAsia="uk-UA"/>
        </w:rPr>
        <w:t>ов життєзабезпечення</w:t>
      </w:r>
      <w:r w:rsidRPr="00474A4D">
        <w:rPr>
          <w:lang w:eastAsia="uk-UA"/>
        </w:rPr>
        <w:t>.</w:t>
      </w:r>
      <w:r w:rsidRPr="00474A4D">
        <w:rPr>
          <w:lang w:eastAsia="uk-UA"/>
        </w:rPr>
        <w:br/>
      </w:r>
      <w:r w:rsidR="00230393">
        <w:rPr>
          <w:lang w:eastAsia="uk-UA"/>
        </w:rPr>
        <w:t xml:space="preserve">         </w:t>
      </w:r>
      <w:r w:rsidRPr="00474A4D">
        <w:rPr>
          <w:lang w:eastAsia="uk-UA"/>
        </w:rPr>
        <w:t xml:space="preserve">Забезпечення виконання завдань Програми передбачається шляхом поетапного та якісного виконання пріоритетних </w:t>
      </w:r>
      <w:r w:rsidR="00230393">
        <w:rPr>
          <w:lang w:eastAsia="uk-UA"/>
        </w:rPr>
        <w:t xml:space="preserve">завдань та заходів виконавцями. </w:t>
      </w:r>
      <w:r w:rsidRPr="00474A4D">
        <w:rPr>
          <w:lang w:eastAsia="uk-UA"/>
        </w:rPr>
        <w:t>Заходи передбачають удосконалення та формування механізмів, що сприятимуть поліпшенню інвестиційного клімату в районі, результатів фінансово-господарської діяльності підприємств суб’єктів господарювання, подоланню кризових явищ, розв’язанню проблемних питань соціально-економічного та кул</w:t>
      </w:r>
      <w:r w:rsidR="00DD392A">
        <w:rPr>
          <w:lang w:eastAsia="uk-UA"/>
        </w:rPr>
        <w:t>ьтурного розвитку району, в тому числі</w:t>
      </w:r>
      <w:r w:rsidRPr="00474A4D">
        <w:rPr>
          <w:lang w:eastAsia="uk-UA"/>
        </w:rPr>
        <w:t xml:space="preserve"> підвищення рівня зайнятості населення та оплати праці, детінізації економічних процесів. </w:t>
      </w:r>
    </w:p>
    <w:p w:rsidR="00265C60" w:rsidRPr="00474A4D" w:rsidRDefault="00265C60" w:rsidP="00137CDC">
      <w:pPr>
        <w:pStyle w:val="3"/>
        <w:jc w:val="both"/>
        <w:rPr>
          <w:rFonts w:ascii="Times New Roman" w:hAnsi="Times New Roman" w:cs="Times New Roman"/>
          <w:color w:val="auto"/>
        </w:rPr>
      </w:pPr>
    </w:p>
    <w:sectPr w:rsidR="00265C60" w:rsidRPr="00474A4D" w:rsidSect="00B303A7">
      <w:pgSz w:w="11906" w:h="16838"/>
      <w:pgMar w:top="1134" w:right="850" w:bottom="1134" w:left="1701" w:header="708" w:footer="708" w:gutter="0"/>
      <w:pgNumType w:start="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5CBC" w:rsidRDefault="00155CBC" w:rsidP="009C72A9">
      <w:r>
        <w:separator/>
      </w:r>
    </w:p>
  </w:endnote>
  <w:endnote w:type="continuationSeparator" w:id="1">
    <w:p w:rsidR="00155CBC" w:rsidRDefault="00155CBC" w:rsidP="009C72A9">
      <w:r>
        <w:continuationSeparator/>
      </w:r>
    </w:p>
  </w:endnote>
</w:endnotes>
</file>

<file path=word/fontTable.xml><?xml version="1.0" encoding="utf-8"?>
<w:fonts xmlns:r="http://schemas.openxmlformats.org/officeDocument/2006/relationships" xmlns:w="http://schemas.openxmlformats.org/wordprocessingml/2006/main">
  <w:font w:name="Droid Sans">
    <w:altName w:val="Arial"/>
    <w:charset w:val="01"/>
    <w:family w:val="swiss"/>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tiqua">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
    <w:altName w:val="Arial Unicode MS"/>
    <w:charset w:val="01"/>
    <w:family w:val="auto"/>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5CBC" w:rsidRDefault="00155CBC" w:rsidP="009C72A9">
      <w:r>
        <w:separator/>
      </w:r>
    </w:p>
  </w:footnote>
  <w:footnote w:type="continuationSeparator" w:id="1">
    <w:p w:rsidR="00155CBC" w:rsidRDefault="00155CBC" w:rsidP="009C72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015010"/>
      <w:docPartObj>
        <w:docPartGallery w:val="Page Numbers (Top of Page)"/>
        <w:docPartUnique/>
      </w:docPartObj>
    </w:sdtPr>
    <w:sdtContent>
      <w:p w:rsidR="00155CBC" w:rsidRDefault="00334395">
        <w:pPr>
          <w:pStyle w:val="af3"/>
          <w:jc w:val="center"/>
        </w:pPr>
        <w:fldSimple w:instr=" PAGE   \* MERGEFORMAT ">
          <w:r w:rsidR="00904754">
            <w:rPr>
              <w:noProof/>
            </w:rPr>
            <w:t>12</w:t>
          </w:r>
        </w:fldSimple>
      </w:p>
    </w:sdtContent>
  </w:sdt>
  <w:p w:rsidR="00155CBC" w:rsidRDefault="00155CBC">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pStyle w:val="1"/>
      <w:suff w:val="space"/>
      <w:lvlText w:val="√"/>
      <w:lvlJc w:val="left"/>
      <w:pPr>
        <w:tabs>
          <w:tab w:val="num" w:pos="-141"/>
        </w:tabs>
        <w:ind w:left="-141" w:firstLine="567"/>
      </w:pPr>
      <w:rPr>
        <w:rFonts w:ascii="Droid Sans" w:hAnsi="Droid Sans" w:cs="Droid San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6"/>
    <w:lvl w:ilvl="0">
      <w:start w:val="1"/>
      <w:numFmt w:val="decimal"/>
      <w:lvlText w:val="%1."/>
      <w:lvlJc w:val="left"/>
      <w:pPr>
        <w:tabs>
          <w:tab w:val="num" w:pos="0"/>
        </w:tabs>
        <w:ind w:left="720" w:hanging="360"/>
      </w:pPr>
      <w:rPr>
        <w:rFonts w:ascii="Times New Roman" w:hAnsi="Times New Roman" w:cs="Times New Roman"/>
        <w:b/>
        <w:sz w:val="24"/>
        <w:szCs w:val="24"/>
      </w:rPr>
    </w:lvl>
  </w:abstractNum>
  <w:abstractNum w:abstractNumId="2">
    <w:nsid w:val="00000018"/>
    <w:multiLevelType w:val="singleLevel"/>
    <w:tmpl w:val="00000018"/>
    <w:name w:val="WW8Num24"/>
    <w:lvl w:ilvl="0">
      <w:start w:val="1"/>
      <w:numFmt w:val="decimal"/>
      <w:lvlText w:val="%1."/>
      <w:lvlJc w:val="left"/>
      <w:pPr>
        <w:tabs>
          <w:tab w:val="num" w:pos="0"/>
        </w:tabs>
        <w:ind w:left="720" w:hanging="360"/>
      </w:pPr>
      <w:rPr>
        <w:rFonts w:ascii="Times New Roman" w:hAnsi="Times New Roman" w:cs="Times New Roman"/>
        <w:b/>
        <w:i w:val="0"/>
        <w:sz w:val="24"/>
        <w:szCs w:val="24"/>
      </w:rPr>
    </w:lvl>
  </w:abstractNum>
  <w:abstractNum w:abstractNumId="3">
    <w:nsid w:val="0000002D"/>
    <w:multiLevelType w:val="singleLevel"/>
    <w:tmpl w:val="0000002D"/>
    <w:name w:val="WW8Num45"/>
    <w:lvl w:ilvl="0">
      <w:start w:val="1"/>
      <w:numFmt w:val="decimal"/>
      <w:lvlText w:val="%1."/>
      <w:lvlJc w:val="left"/>
      <w:pPr>
        <w:tabs>
          <w:tab w:val="num" w:pos="0"/>
        </w:tabs>
        <w:ind w:left="720" w:hanging="360"/>
      </w:pPr>
      <w:rPr>
        <w:rFonts w:ascii="Times New Roman" w:hAnsi="Times New Roman" w:cs="Times New Roman"/>
        <w:b/>
        <w:i w:val="0"/>
        <w:color w:val="000000"/>
        <w:sz w:val="24"/>
        <w:szCs w:val="24"/>
      </w:rPr>
    </w:lvl>
  </w:abstractNum>
  <w:abstractNum w:abstractNumId="4">
    <w:nsid w:val="00000033"/>
    <w:multiLevelType w:val="singleLevel"/>
    <w:tmpl w:val="00000033"/>
    <w:name w:val="WW8Num51"/>
    <w:lvl w:ilvl="0">
      <w:start w:val="1"/>
      <w:numFmt w:val="decimal"/>
      <w:lvlText w:val="%1."/>
      <w:lvlJc w:val="left"/>
      <w:pPr>
        <w:tabs>
          <w:tab w:val="num" w:pos="0"/>
        </w:tabs>
        <w:ind w:left="720" w:hanging="360"/>
      </w:pPr>
      <w:rPr>
        <w:rFonts w:ascii="Times New Roman" w:hAnsi="Times New Roman" w:cs="Times New Roman"/>
        <w:b/>
        <w:i w:val="0"/>
        <w:color w:val="000000"/>
        <w:sz w:val="24"/>
        <w:szCs w:val="24"/>
      </w:rPr>
    </w:lvl>
  </w:abstractNum>
  <w:abstractNum w:abstractNumId="5">
    <w:nsid w:val="00000034"/>
    <w:multiLevelType w:val="singleLevel"/>
    <w:tmpl w:val="00000034"/>
    <w:name w:val="WW8Num52"/>
    <w:lvl w:ilvl="0">
      <w:start w:val="1"/>
      <w:numFmt w:val="bullet"/>
      <w:lvlText w:val="-"/>
      <w:lvlJc w:val="left"/>
      <w:pPr>
        <w:tabs>
          <w:tab w:val="num" w:pos="0"/>
        </w:tabs>
        <w:ind w:left="1069" w:hanging="360"/>
      </w:pPr>
      <w:rPr>
        <w:rFonts w:ascii="Times New Roman" w:hAnsi="Times New Roman" w:cs="Times New Roman"/>
      </w:rPr>
    </w:lvl>
  </w:abstractNum>
  <w:abstractNum w:abstractNumId="6">
    <w:nsid w:val="002B2267"/>
    <w:multiLevelType w:val="hybridMultilevel"/>
    <w:tmpl w:val="214CDCC2"/>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nsid w:val="00A32887"/>
    <w:multiLevelType w:val="hybridMultilevel"/>
    <w:tmpl w:val="2BB06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1B819FB"/>
    <w:multiLevelType w:val="hybridMultilevel"/>
    <w:tmpl w:val="9B409506"/>
    <w:lvl w:ilvl="0" w:tplc="0A84CBC4">
      <w:start w:val="3"/>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9">
    <w:nsid w:val="02FF29ED"/>
    <w:multiLevelType w:val="hybridMultilevel"/>
    <w:tmpl w:val="F4BECA06"/>
    <w:lvl w:ilvl="0" w:tplc="B316E746">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5616343"/>
    <w:multiLevelType w:val="hybridMultilevel"/>
    <w:tmpl w:val="A2C85E40"/>
    <w:lvl w:ilvl="0" w:tplc="5C9EA1D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D2E1A86"/>
    <w:multiLevelType w:val="hybridMultilevel"/>
    <w:tmpl w:val="3E8A9500"/>
    <w:lvl w:ilvl="0" w:tplc="AF18AC36">
      <w:start w:val="6"/>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12">
    <w:nsid w:val="2BB46250"/>
    <w:multiLevelType w:val="hybridMultilevel"/>
    <w:tmpl w:val="D6FAB2EE"/>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352B705C"/>
    <w:multiLevelType w:val="hybridMultilevel"/>
    <w:tmpl w:val="E37C8704"/>
    <w:lvl w:ilvl="0" w:tplc="79AE6346">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C0060E"/>
    <w:multiLevelType w:val="hybridMultilevel"/>
    <w:tmpl w:val="8EE0BB3A"/>
    <w:lvl w:ilvl="0" w:tplc="04190009">
      <w:start w:val="1"/>
      <w:numFmt w:val="bullet"/>
      <w:lvlText w:val=""/>
      <w:lvlJc w:val="left"/>
      <w:pPr>
        <w:tabs>
          <w:tab w:val="num" w:pos="927"/>
        </w:tabs>
        <w:ind w:left="927" w:hanging="567"/>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1D82C94"/>
    <w:multiLevelType w:val="hybridMultilevel"/>
    <w:tmpl w:val="B492EA7A"/>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nsid w:val="42EA40F7"/>
    <w:multiLevelType w:val="hybridMultilevel"/>
    <w:tmpl w:val="4768BFFE"/>
    <w:lvl w:ilvl="0" w:tplc="35DCBAD0">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4A2958C7"/>
    <w:multiLevelType w:val="hybridMultilevel"/>
    <w:tmpl w:val="1CA0807C"/>
    <w:lvl w:ilvl="0" w:tplc="6A0838E8">
      <w:start w:val="7"/>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0660DCB"/>
    <w:multiLevelType w:val="hybridMultilevel"/>
    <w:tmpl w:val="122C9D00"/>
    <w:lvl w:ilvl="0" w:tplc="6E284D9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9">
    <w:nsid w:val="5D041DCC"/>
    <w:multiLevelType w:val="hybridMultilevel"/>
    <w:tmpl w:val="26087DD0"/>
    <w:lvl w:ilvl="0" w:tplc="1F8E003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FE64DCE"/>
    <w:multiLevelType w:val="hybridMultilevel"/>
    <w:tmpl w:val="3CFAC06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01E2EE0"/>
    <w:multiLevelType w:val="hybridMultilevel"/>
    <w:tmpl w:val="A42CBC14"/>
    <w:lvl w:ilvl="0" w:tplc="D826E27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6A087016"/>
    <w:multiLevelType w:val="hybridMultilevel"/>
    <w:tmpl w:val="79261F18"/>
    <w:lvl w:ilvl="0" w:tplc="04190009">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nsid w:val="7A945C77"/>
    <w:multiLevelType w:val="hybridMultilevel"/>
    <w:tmpl w:val="DA5A3A66"/>
    <w:lvl w:ilvl="0" w:tplc="D35CF830">
      <w:start w:val="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2"/>
  </w:num>
  <w:num w:numId="2">
    <w:abstractNumId w:val="8"/>
  </w:num>
  <w:num w:numId="3">
    <w:abstractNumId w:val="7"/>
  </w:num>
  <w:num w:numId="4">
    <w:abstractNumId w:val="20"/>
  </w:num>
  <w:num w:numId="5">
    <w:abstractNumId w:val="12"/>
  </w:num>
  <w:num w:numId="6">
    <w:abstractNumId w:val="6"/>
  </w:num>
  <w:num w:numId="7">
    <w:abstractNumId w:val="15"/>
  </w:num>
  <w:num w:numId="8">
    <w:abstractNumId w:val="0"/>
  </w:num>
  <w:num w:numId="9">
    <w:abstractNumId w:val="5"/>
  </w:num>
  <w:num w:numId="10">
    <w:abstractNumId w:val="2"/>
  </w:num>
  <w:num w:numId="11">
    <w:abstractNumId w:val="3"/>
  </w:num>
  <w:num w:numId="12">
    <w:abstractNumId w:val="4"/>
  </w:num>
  <w:num w:numId="13">
    <w:abstractNumId w:val="1"/>
  </w:num>
  <w:num w:numId="14">
    <w:abstractNumId w:val="21"/>
  </w:num>
  <w:num w:numId="15">
    <w:abstractNumId w:val="23"/>
  </w:num>
  <w:num w:numId="16">
    <w:abstractNumId w:val="14"/>
  </w:num>
  <w:num w:numId="17">
    <w:abstractNumId w:val="18"/>
  </w:num>
  <w:num w:numId="18">
    <w:abstractNumId w:val="16"/>
  </w:num>
  <w:num w:numId="19">
    <w:abstractNumId w:val="9"/>
  </w:num>
  <w:num w:numId="20">
    <w:abstractNumId w:val="13"/>
  </w:num>
  <w:num w:numId="21">
    <w:abstractNumId w:val="10"/>
  </w:num>
  <w:num w:numId="22">
    <w:abstractNumId w:val="17"/>
  </w:num>
  <w:num w:numId="23">
    <w:abstractNumId w:val="19"/>
  </w:num>
  <w:num w:numId="2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drawingGridHorizontalSpacing w:val="14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91206C"/>
    <w:rsid w:val="000172F6"/>
    <w:rsid w:val="0003383B"/>
    <w:rsid w:val="00041C9C"/>
    <w:rsid w:val="00042D45"/>
    <w:rsid w:val="00064626"/>
    <w:rsid w:val="000907D8"/>
    <w:rsid w:val="000A13E1"/>
    <w:rsid w:val="000A14A2"/>
    <w:rsid w:val="000A4C73"/>
    <w:rsid w:val="000A6230"/>
    <w:rsid w:val="000C7516"/>
    <w:rsid w:val="000D5DBB"/>
    <w:rsid w:val="00112125"/>
    <w:rsid w:val="00120CA7"/>
    <w:rsid w:val="00125017"/>
    <w:rsid w:val="00127922"/>
    <w:rsid w:val="001331DB"/>
    <w:rsid w:val="00137CDC"/>
    <w:rsid w:val="00155CBC"/>
    <w:rsid w:val="0016596E"/>
    <w:rsid w:val="00191DFE"/>
    <w:rsid w:val="0019225A"/>
    <w:rsid w:val="0019688B"/>
    <w:rsid w:val="001A1BE2"/>
    <w:rsid w:val="001A3EBE"/>
    <w:rsid w:val="001A6987"/>
    <w:rsid w:val="001B48DA"/>
    <w:rsid w:val="001B5919"/>
    <w:rsid w:val="001C01F5"/>
    <w:rsid w:val="001C783B"/>
    <w:rsid w:val="001D1966"/>
    <w:rsid w:val="001E7335"/>
    <w:rsid w:val="001F5A07"/>
    <w:rsid w:val="001F64E7"/>
    <w:rsid w:val="002058FF"/>
    <w:rsid w:val="0021042F"/>
    <w:rsid w:val="00230393"/>
    <w:rsid w:val="00235DE9"/>
    <w:rsid w:val="00241345"/>
    <w:rsid w:val="00250D58"/>
    <w:rsid w:val="0025380F"/>
    <w:rsid w:val="00265C60"/>
    <w:rsid w:val="00276201"/>
    <w:rsid w:val="00280EA5"/>
    <w:rsid w:val="00283E22"/>
    <w:rsid w:val="002958DA"/>
    <w:rsid w:val="002B2406"/>
    <w:rsid w:val="002B3428"/>
    <w:rsid w:val="002B593D"/>
    <w:rsid w:val="002C73B2"/>
    <w:rsid w:val="002D0659"/>
    <w:rsid w:val="002D5CC8"/>
    <w:rsid w:val="002E5EC9"/>
    <w:rsid w:val="002F4B35"/>
    <w:rsid w:val="003010EB"/>
    <w:rsid w:val="00307B82"/>
    <w:rsid w:val="0031251C"/>
    <w:rsid w:val="00320361"/>
    <w:rsid w:val="0032177D"/>
    <w:rsid w:val="00334395"/>
    <w:rsid w:val="003348B5"/>
    <w:rsid w:val="00335C48"/>
    <w:rsid w:val="003426B0"/>
    <w:rsid w:val="00344203"/>
    <w:rsid w:val="003846E8"/>
    <w:rsid w:val="00394944"/>
    <w:rsid w:val="003B0776"/>
    <w:rsid w:val="003B470F"/>
    <w:rsid w:val="003C0429"/>
    <w:rsid w:val="003C2CC2"/>
    <w:rsid w:val="003D74CF"/>
    <w:rsid w:val="003E7B43"/>
    <w:rsid w:val="00402EF7"/>
    <w:rsid w:val="00425D65"/>
    <w:rsid w:val="004341A1"/>
    <w:rsid w:val="004376E1"/>
    <w:rsid w:val="00454667"/>
    <w:rsid w:val="00456B56"/>
    <w:rsid w:val="00474A4D"/>
    <w:rsid w:val="00477C50"/>
    <w:rsid w:val="00492CC8"/>
    <w:rsid w:val="004A313E"/>
    <w:rsid w:val="004D60EA"/>
    <w:rsid w:val="004E089F"/>
    <w:rsid w:val="004E1D6F"/>
    <w:rsid w:val="004F46D1"/>
    <w:rsid w:val="004F55D3"/>
    <w:rsid w:val="00517B32"/>
    <w:rsid w:val="0052082F"/>
    <w:rsid w:val="00524367"/>
    <w:rsid w:val="0054103F"/>
    <w:rsid w:val="00544026"/>
    <w:rsid w:val="00570A8C"/>
    <w:rsid w:val="00574BB8"/>
    <w:rsid w:val="00582780"/>
    <w:rsid w:val="0059585D"/>
    <w:rsid w:val="005A16E4"/>
    <w:rsid w:val="005B338F"/>
    <w:rsid w:val="005B44FA"/>
    <w:rsid w:val="005B687C"/>
    <w:rsid w:val="005D56BA"/>
    <w:rsid w:val="005E0546"/>
    <w:rsid w:val="005E111B"/>
    <w:rsid w:val="005F36EE"/>
    <w:rsid w:val="0061490A"/>
    <w:rsid w:val="00635839"/>
    <w:rsid w:val="00642FE1"/>
    <w:rsid w:val="0064535D"/>
    <w:rsid w:val="00662D16"/>
    <w:rsid w:val="006638E6"/>
    <w:rsid w:val="00663E6D"/>
    <w:rsid w:val="00681514"/>
    <w:rsid w:val="00683F14"/>
    <w:rsid w:val="00687E39"/>
    <w:rsid w:val="00692684"/>
    <w:rsid w:val="00696B0F"/>
    <w:rsid w:val="006A0B18"/>
    <w:rsid w:val="006B0DEC"/>
    <w:rsid w:val="006C20C6"/>
    <w:rsid w:val="006C2AEE"/>
    <w:rsid w:val="006C64B1"/>
    <w:rsid w:val="006D03EF"/>
    <w:rsid w:val="006D346F"/>
    <w:rsid w:val="006D6EC7"/>
    <w:rsid w:val="006E5A18"/>
    <w:rsid w:val="007147B6"/>
    <w:rsid w:val="0072133B"/>
    <w:rsid w:val="0073280E"/>
    <w:rsid w:val="00734E8C"/>
    <w:rsid w:val="00765E40"/>
    <w:rsid w:val="00783C13"/>
    <w:rsid w:val="007C0E6C"/>
    <w:rsid w:val="007D0F96"/>
    <w:rsid w:val="007D5155"/>
    <w:rsid w:val="007E7F71"/>
    <w:rsid w:val="0082655D"/>
    <w:rsid w:val="00833513"/>
    <w:rsid w:val="008335B0"/>
    <w:rsid w:val="00835AC4"/>
    <w:rsid w:val="0083646A"/>
    <w:rsid w:val="00843E26"/>
    <w:rsid w:val="0084416E"/>
    <w:rsid w:val="0085210E"/>
    <w:rsid w:val="00855C86"/>
    <w:rsid w:val="008B1DB1"/>
    <w:rsid w:val="008B36EB"/>
    <w:rsid w:val="008C67AF"/>
    <w:rsid w:val="008D2B9D"/>
    <w:rsid w:val="008E328A"/>
    <w:rsid w:val="00904754"/>
    <w:rsid w:val="00904F87"/>
    <w:rsid w:val="0091206C"/>
    <w:rsid w:val="0092293C"/>
    <w:rsid w:val="009464BE"/>
    <w:rsid w:val="00966A20"/>
    <w:rsid w:val="00977DCF"/>
    <w:rsid w:val="00985140"/>
    <w:rsid w:val="009A0D8A"/>
    <w:rsid w:val="009A59D0"/>
    <w:rsid w:val="009B0628"/>
    <w:rsid w:val="009B59FE"/>
    <w:rsid w:val="009C222F"/>
    <w:rsid w:val="009C4E00"/>
    <w:rsid w:val="009C72A9"/>
    <w:rsid w:val="009C7C52"/>
    <w:rsid w:val="009D07C6"/>
    <w:rsid w:val="009D2FA8"/>
    <w:rsid w:val="009F4E12"/>
    <w:rsid w:val="00A23DBA"/>
    <w:rsid w:val="00A33251"/>
    <w:rsid w:val="00A517AD"/>
    <w:rsid w:val="00A52854"/>
    <w:rsid w:val="00A640C8"/>
    <w:rsid w:val="00A7056B"/>
    <w:rsid w:val="00A71A4A"/>
    <w:rsid w:val="00A8048A"/>
    <w:rsid w:val="00A873FA"/>
    <w:rsid w:val="00A928CA"/>
    <w:rsid w:val="00AA2977"/>
    <w:rsid w:val="00AA6765"/>
    <w:rsid w:val="00AC19E6"/>
    <w:rsid w:val="00AC30BE"/>
    <w:rsid w:val="00AD7705"/>
    <w:rsid w:val="00B05DD0"/>
    <w:rsid w:val="00B1155F"/>
    <w:rsid w:val="00B26D54"/>
    <w:rsid w:val="00B303A7"/>
    <w:rsid w:val="00B330CE"/>
    <w:rsid w:val="00B469F6"/>
    <w:rsid w:val="00B545A8"/>
    <w:rsid w:val="00B55287"/>
    <w:rsid w:val="00BA2E01"/>
    <w:rsid w:val="00BB2D1E"/>
    <w:rsid w:val="00BB43C6"/>
    <w:rsid w:val="00BC2293"/>
    <w:rsid w:val="00BC4AA4"/>
    <w:rsid w:val="00BE1120"/>
    <w:rsid w:val="00BF253E"/>
    <w:rsid w:val="00BF4838"/>
    <w:rsid w:val="00BF4A81"/>
    <w:rsid w:val="00C12C91"/>
    <w:rsid w:val="00C21479"/>
    <w:rsid w:val="00C3669E"/>
    <w:rsid w:val="00C37B90"/>
    <w:rsid w:val="00C53567"/>
    <w:rsid w:val="00C702FC"/>
    <w:rsid w:val="00C9111B"/>
    <w:rsid w:val="00C92318"/>
    <w:rsid w:val="00C93F87"/>
    <w:rsid w:val="00CA3222"/>
    <w:rsid w:val="00CB05C6"/>
    <w:rsid w:val="00CB40DA"/>
    <w:rsid w:val="00CC4DCF"/>
    <w:rsid w:val="00CC56C7"/>
    <w:rsid w:val="00CC6B3D"/>
    <w:rsid w:val="00CE7A49"/>
    <w:rsid w:val="00D203E0"/>
    <w:rsid w:val="00D20D30"/>
    <w:rsid w:val="00D33DE6"/>
    <w:rsid w:val="00D44E71"/>
    <w:rsid w:val="00D60D55"/>
    <w:rsid w:val="00D811FE"/>
    <w:rsid w:val="00D816A9"/>
    <w:rsid w:val="00DA1F38"/>
    <w:rsid w:val="00DD392A"/>
    <w:rsid w:val="00DE4FFA"/>
    <w:rsid w:val="00DE7576"/>
    <w:rsid w:val="00DF46DE"/>
    <w:rsid w:val="00DF4AC8"/>
    <w:rsid w:val="00E031C1"/>
    <w:rsid w:val="00E116F1"/>
    <w:rsid w:val="00E410EF"/>
    <w:rsid w:val="00E4207B"/>
    <w:rsid w:val="00E516DA"/>
    <w:rsid w:val="00E67C19"/>
    <w:rsid w:val="00E70C28"/>
    <w:rsid w:val="00E74BCB"/>
    <w:rsid w:val="00E82AC7"/>
    <w:rsid w:val="00E83520"/>
    <w:rsid w:val="00E85E4C"/>
    <w:rsid w:val="00E8623E"/>
    <w:rsid w:val="00E86D50"/>
    <w:rsid w:val="00E92D0B"/>
    <w:rsid w:val="00EA7854"/>
    <w:rsid w:val="00EB5A01"/>
    <w:rsid w:val="00ED1041"/>
    <w:rsid w:val="00EE620B"/>
    <w:rsid w:val="00EF665F"/>
    <w:rsid w:val="00F0293A"/>
    <w:rsid w:val="00F33203"/>
    <w:rsid w:val="00F33E1D"/>
    <w:rsid w:val="00F34B97"/>
    <w:rsid w:val="00F374A0"/>
    <w:rsid w:val="00F503C1"/>
    <w:rsid w:val="00F50F35"/>
    <w:rsid w:val="00F613B4"/>
    <w:rsid w:val="00F6328C"/>
    <w:rsid w:val="00F677F4"/>
    <w:rsid w:val="00F854D2"/>
    <w:rsid w:val="00FA3E61"/>
    <w:rsid w:val="00FA53F3"/>
    <w:rsid w:val="00FB217E"/>
    <w:rsid w:val="00FB4636"/>
    <w:rsid w:val="00FC0878"/>
    <w:rsid w:val="00FF0AC6"/>
    <w:rsid w:val="00FF0C17"/>
    <w:rsid w:val="00FF2FA9"/>
    <w:rsid w:val="00FF76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06C"/>
    <w:pPr>
      <w:spacing w:after="0" w:line="240" w:lineRule="auto"/>
    </w:pPr>
    <w:rPr>
      <w:rFonts w:ascii="Times New Roman" w:eastAsia="Times New Roman" w:hAnsi="Times New Roman" w:cs="Times New Roman"/>
      <w:color w:val="000000"/>
      <w:sz w:val="28"/>
      <w:szCs w:val="28"/>
      <w:lang w:val="uk-UA" w:eastAsia="ru-RU"/>
    </w:rPr>
  </w:style>
  <w:style w:type="paragraph" w:styleId="1">
    <w:name w:val="heading 1"/>
    <w:basedOn w:val="a"/>
    <w:next w:val="a"/>
    <w:link w:val="10"/>
    <w:qFormat/>
    <w:rsid w:val="006A0B18"/>
    <w:pPr>
      <w:keepNext/>
      <w:keepLines/>
      <w:pageBreakBefore/>
      <w:numPr>
        <w:numId w:val="8"/>
      </w:numPr>
      <w:tabs>
        <w:tab w:val="clear" w:pos="-141"/>
        <w:tab w:val="num" w:pos="0"/>
      </w:tabs>
      <w:suppressAutoHyphens/>
      <w:spacing w:before="120" w:after="120"/>
      <w:ind w:left="0" w:firstLine="709"/>
      <w:jc w:val="both"/>
      <w:outlineLvl w:val="0"/>
    </w:pPr>
    <w:rPr>
      <w:b/>
      <w:bCs/>
      <w:color w:val="002060"/>
      <w:lang w:val="ru-RU" w:eastAsia="zh-CN"/>
    </w:rPr>
  </w:style>
  <w:style w:type="paragraph" w:styleId="2">
    <w:name w:val="heading 2"/>
    <w:basedOn w:val="a"/>
    <w:next w:val="a"/>
    <w:link w:val="20"/>
    <w:uiPriority w:val="9"/>
    <w:unhideWhenUsed/>
    <w:qFormat/>
    <w:rsid w:val="002D5C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C01F5"/>
    <w:pPr>
      <w:keepNext/>
      <w:keepLines/>
      <w:spacing w:before="200"/>
      <w:outlineLvl w:val="2"/>
    </w:pPr>
    <w:rPr>
      <w:rFonts w:asciiTheme="majorHAnsi" w:eastAsiaTheme="majorEastAsia" w:hAnsiTheme="majorHAnsi" w:cstheme="majorBidi"/>
      <w:b/>
      <w:bCs/>
      <w:color w:val="4F81BD" w:themeColor="accent1"/>
    </w:rPr>
  </w:style>
  <w:style w:type="paragraph" w:styleId="7">
    <w:name w:val="heading 7"/>
    <w:basedOn w:val="a"/>
    <w:next w:val="a"/>
    <w:link w:val="70"/>
    <w:uiPriority w:val="9"/>
    <w:unhideWhenUsed/>
    <w:qFormat/>
    <w:rsid w:val="00582780"/>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65C60"/>
    <w:rPr>
      <w:color w:val="0000FF"/>
      <w:u w:val="single"/>
    </w:rPr>
  </w:style>
  <w:style w:type="paragraph" w:styleId="11">
    <w:name w:val="toc 1"/>
    <w:basedOn w:val="a"/>
    <w:next w:val="a"/>
    <w:autoRedefine/>
    <w:semiHidden/>
    <w:rsid w:val="00904754"/>
    <w:pPr>
      <w:tabs>
        <w:tab w:val="left" w:pos="142"/>
      </w:tabs>
      <w:jc w:val="center"/>
    </w:pPr>
    <w:rPr>
      <w:bCs/>
    </w:rPr>
  </w:style>
  <w:style w:type="paragraph" w:customStyle="1" w:styleId="12">
    <w:name w:val="Обычный1"/>
    <w:rsid w:val="00265C60"/>
    <w:pPr>
      <w:spacing w:after="0" w:line="240" w:lineRule="auto"/>
    </w:pPr>
    <w:rPr>
      <w:rFonts w:ascii="Times New Roman" w:eastAsia="Times New Roman" w:hAnsi="Times New Roman" w:cs="Times New Roman"/>
      <w:b/>
      <w:snapToGrid w:val="0"/>
      <w:sz w:val="28"/>
      <w:szCs w:val="28"/>
      <w:lang w:eastAsia="ru-RU"/>
    </w:rPr>
  </w:style>
  <w:style w:type="paragraph" w:styleId="a4">
    <w:name w:val="No Spacing"/>
    <w:uiPriority w:val="1"/>
    <w:qFormat/>
    <w:rsid w:val="00265C60"/>
    <w:pPr>
      <w:spacing w:after="0" w:line="240" w:lineRule="auto"/>
    </w:pPr>
    <w:rPr>
      <w:rFonts w:ascii="Times New Roman" w:eastAsia="Times New Roman" w:hAnsi="Times New Roman" w:cs="Times New Roman"/>
      <w:color w:val="000000"/>
      <w:sz w:val="28"/>
      <w:szCs w:val="28"/>
      <w:lang w:val="uk-UA" w:eastAsia="ru-RU"/>
    </w:rPr>
  </w:style>
  <w:style w:type="paragraph" w:styleId="21">
    <w:name w:val="Body Text Indent 2"/>
    <w:basedOn w:val="a"/>
    <w:link w:val="22"/>
    <w:rsid w:val="00335C48"/>
    <w:pPr>
      <w:ind w:firstLine="720"/>
      <w:jc w:val="both"/>
    </w:pPr>
    <w:rPr>
      <w:color w:val="auto"/>
      <w:szCs w:val="20"/>
    </w:rPr>
  </w:style>
  <w:style w:type="character" w:customStyle="1" w:styleId="22">
    <w:name w:val="Основной текст с отступом 2 Знак"/>
    <w:basedOn w:val="a0"/>
    <w:link w:val="21"/>
    <w:rsid w:val="00335C48"/>
    <w:rPr>
      <w:rFonts w:ascii="Times New Roman" w:eastAsia="Times New Roman" w:hAnsi="Times New Roman" w:cs="Times New Roman"/>
      <w:sz w:val="28"/>
      <w:szCs w:val="20"/>
      <w:lang w:val="uk-UA" w:eastAsia="ru-RU"/>
    </w:rPr>
  </w:style>
  <w:style w:type="paragraph" w:customStyle="1" w:styleId="Normal12">
    <w:name w:val="Normal12"/>
    <w:basedOn w:val="a"/>
    <w:rsid w:val="00335C48"/>
    <w:pPr>
      <w:spacing w:after="120"/>
    </w:pPr>
    <w:rPr>
      <w:color w:val="auto"/>
      <w:szCs w:val="20"/>
      <w:lang w:val="en-US"/>
    </w:rPr>
  </w:style>
  <w:style w:type="paragraph" w:customStyle="1" w:styleId="13">
    <w:name w:val="Абзац списка1"/>
    <w:basedOn w:val="a"/>
    <w:link w:val="ListParagraphChar1"/>
    <w:uiPriority w:val="99"/>
    <w:rsid w:val="00402EF7"/>
    <w:pPr>
      <w:spacing w:after="200" w:line="276" w:lineRule="auto"/>
      <w:ind w:left="720"/>
      <w:contextualSpacing/>
    </w:pPr>
    <w:rPr>
      <w:rFonts w:ascii="Calibri" w:hAnsi="Calibri"/>
      <w:color w:val="auto"/>
      <w:sz w:val="22"/>
      <w:szCs w:val="22"/>
      <w:lang w:val="ru-RU" w:eastAsia="en-US"/>
    </w:rPr>
  </w:style>
  <w:style w:type="character" w:customStyle="1" w:styleId="ListParagraphChar1">
    <w:name w:val="List Paragraph Char1"/>
    <w:link w:val="13"/>
    <w:locked/>
    <w:rsid w:val="00402EF7"/>
    <w:rPr>
      <w:rFonts w:ascii="Calibri" w:eastAsia="Times New Roman" w:hAnsi="Calibri" w:cs="Times New Roman"/>
    </w:rPr>
  </w:style>
  <w:style w:type="character" w:customStyle="1" w:styleId="10">
    <w:name w:val="Заголовок 1 Знак"/>
    <w:basedOn w:val="a0"/>
    <w:link w:val="1"/>
    <w:rsid w:val="006A0B18"/>
    <w:rPr>
      <w:rFonts w:ascii="Times New Roman" w:eastAsia="Times New Roman" w:hAnsi="Times New Roman" w:cs="Times New Roman"/>
      <w:b/>
      <w:bCs/>
      <w:color w:val="002060"/>
      <w:sz w:val="28"/>
      <w:szCs w:val="28"/>
      <w:lang w:eastAsia="zh-CN"/>
    </w:rPr>
  </w:style>
  <w:style w:type="paragraph" w:customStyle="1" w:styleId="a5">
    <w:name w:val="Абзац списку"/>
    <w:basedOn w:val="a"/>
    <w:rsid w:val="00DE4FFA"/>
    <w:pPr>
      <w:suppressAutoHyphens/>
      <w:spacing w:after="160" w:line="252" w:lineRule="auto"/>
      <w:ind w:left="720"/>
      <w:contextualSpacing/>
    </w:pPr>
    <w:rPr>
      <w:rFonts w:ascii="Calibri" w:eastAsia="Calibri" w:hAnsi="Calibri"/>
      <w:color w:val="auto"/>
      <w:sz w:val="22"/>
      <w:szCs w:val="22"/>
      <w:lang w:eastAsia="zh-CN"/>
    </w:rPr>
  </w:style>
  <w:style w:type="character" w:customStyle="1" w:styleId="apple-converted-space">
    <w:name w:val="apple-converted-space"/>
    <w:basedOn w:val="a0"/>
    <w:rsid w:val="00CC6B3D"/>
  </w:style>
  <w:style w:type="paragraph" w:styleId="a6">
    <w:name w:val="List Paragraph"/>
    <w:basedOn w:val="a"/>
    <w:qFormat/>
    <w:rsid w:val="0003383B"/>
    <w:pPr>
      <w:ind w:left="720"/>
      <w:contextualSpacing/>
    </w:pPr>
  </w:style>
  <w:style w:type="character" w:customStyle="1" w:styleId="30">
    <w:name w:val="Заголовок 3 Знак"/>
    <w:basedOn w:val="a0"/>
    <w:link w:val="3"/>
    <w:uiPriority w:val="9"/>
    <w:rsid w:val="001C01F5"/>
    <w:rPr>
      <w:rFonts w:asciiTheme="majorHAnsi" w:eastAsiaTheme="majorEastAsia" w:hAnsiTheme="majorHAnsi" w:cstheme="majorBidi"/>
      <w:b/>
      <w:bCs/>
      <w:color w:val="4F81BD" w:themeColor="accent1"/>
      <w:sz w:val="28"/>
      <w:szCs w:val="28"/>
      <w:lang w:val="uk-UA" w:eastAsia="ru-RU"/>
    </w:rPr>
  </w:style>
  <w:style w:type="paragraph" w:customStyle="1" w:styleId="a7">
    <w:name w:val="Нормальний текст"/>
    <w:basedOn w:val="a"/>
    <w:rsid w:val="001C01F5"/>
    <w:pPr>
      <w:spacing w:before="120"/>
      <w:ind w:firstLine="567"/>
      <w:jc w:val="both"/>
    </w:pPr>
    <w:rPr>
      <w:rFonts w:ascii="Antiqua" w:hAnsi="Antiqua"/>
      <w:color w:val="auto"/>
      <w:sz w:val="26"/>
      <w:szCs w:val="20"/>
    </w:rPr>
  </w:style>
  <w:style w:type="character" w:customStyle="1" w:styleId="rvts9">
    <w:name w:val="rvts9"/>
    <w:basedOn w:val="a0"/>
    <w:rsid w:val="001B48DA"/>
  </w:style>
  <w:style w:type="character" w:customStyle="1" w:styleId="FontStyle14">
    <w:name w:val="Font Style14"/>
    <w:basedOn w:val="a0"/>
    <w:rsid w:val="00977DCF"/>
    <w:rPr>
      <w:rFonts w:ascii="Times New Roman" w:hAnsi="Times New Roman" w:cs="Times New Roman"/>
      <w:sz w:val="28"/>
      <w:szCs w:val="28"/>
    </w:rPr>
  </w:style>
  <w:style w:type="paragraph" w:customStyle="1" w:styleId="14">
    <w:name w:val="Без интервала1"/>
    <w:rsid w:val="00F374A0"/>
    <w:pPr>
      <w:spacing w:after="0" w:line="240" w:lineRule="auto"/>
    </w:pPr>
    <w:rPr>
      <w:rFonts w:ascii="Calibri" w:eastAsia="Times New Roman" w:hAnsi="Calibri" w:cs="Times New Roman"/>
    </w:rPr>
  </w:style>
  <w:style w:type="character" w:customStyle="1" w:styleId="70">
    <w:name w:val="Заголовок 7 Знак"/>
    <w:basedOn w:val="a0"/>
    <w:link w:val="7"/>
    <w:uiPriority w:val="9"/>
    <w:rsid w:val="00582780"/>
    <w:rPr>
      <w:rFonts w:asciiTheme="majorHAnsi" w:eastAsiaTheme="majorEastAsia" w:hAnsiTheme="majorHAnsi" w:cstheme="majorBidi"/>
      <w:i/>
      <w:iCs/>
      <w:color w:val="404040" w:themeColor="text1" w:themeTint="BF"/>
      <w:sz w:val="28"/>
      <w:szCs w:val="28"/>
      <w:lang w:val="uk-UA" w:eastAsia="ru-RU"/>
    </w:rPr>
  </w:style>
  <w:style w:type="paragraph" w:styleId="a8">
    <w:name w:val="Body Text"/>
    <w:basedOn w:val="a"/>
    <w:link w:val="a9"/>
    <w:rsid w:val="00582780"/>
    <w:pPr>
      <w:spacing w:after="120"/>
    </w:pPr>
    <w:rPr>
      <w:color w:val="auto"/>
      <w:sz w:val="24"/>
      <w:szCs w:val="24"/>
      <w:lang w:val="ru-RU"/>
    </w:rPr>
  </w:style>
  <w:style w:type="character" w:customStyle="1" w:styleId="a9">
    <w:name w:val="Основной текст Знак"/>
    <w:basedOn w:val="a0"/>
    <w:link w:val="a8"/>
    <w:rsid w:val="00582780"/>
    <w:rPr>
      <w:rFonts w:ascii="Times New Roman" w:eastAsia="Times New Roman" w:hAnsi="Times New Roman" w:cs="Times New Roman"/>
      <w:sz w:val="24"/>
      <w:szCs w:val="24"/>
      <w:lang w:eastAsia="ru-RU"/>
    </w:rPr>
  </w:style>
  <w:style w:type="paragraph" w:styleId="aa">
    <w:name w:val="Body Text Indent"/>
    <w:basedOn w:val="a"/>
    <w:link w:val="ab"/>
    <w:rsid w:val="00582780"/>
    <w:pPr>
      <w:spacing w:after="120"/>
      <w:ind w:left="283"/>
    </w:pPr>
    <w:rPr>
      <w:color w:val="auto"/>
      <w:sz w:val="24"/>
      <w:szCs w:val="24"/>
      <w:lang w:val="ru-RU"/>
    </w:rPr>
  </w:style>
  <w:style w:type="character" w:customStyle="1" w:styleId="ab">
    <w:name w:val="Основной текст с отступом Знак"/>
    <w:basedOn w:val="a0"/>
    <w:link w:val="aa"/>
    <w:rsid w:val="00582780"/>
    <w:rPr>
      <w:rFonts w:ascii="Times New Roman" w:eastAsia="Times New Roman" w:hAnsi="Times New Roman" w:cs="Times New Roman"/>
      <w:sz w:val="24"/>
      <w:szCs w:val="24"/>
      <w:lang w:eastAsia="ru-RU"/>
    </w:rPr>
  </w:style>
  <w:style w:type="paragraph" w:styleId="31">
    <w:name w:val="Body Text 3"/>
    <w:basedOn w:val="a"/>
    <w:link w:val="32"/>
    <w:rsid w:val="00582780"/>
    <w:pPr>
      <w:spacing w:after="120"/>
    </w:pPr>
    <w:rPr>
      <w:color w:val="auto"/>
      <w:sz w:val="16"/>
      <w:szCs w:val="16"/>
      <w:lang w:eastAsia="uk-UA"/>
    </w:rPr>
  </w:style>
  <w:style w:type="character" w:customStyle="1" w:styleId="32">
    <w:name w:val="Основной текст 3 Знак"/>
    <w:basedOn w:val="a0"/>
    <w:link w:val="31"/>
    <w:rsid w:val="00582780"/>
    <w:rPr>
      <w:rFonts w:ascii="Times New Roman" w:eastAsia="Times New Roman" w:hAnsi="Times New Roman" w:cs="Times New Roman"/>
      <w:sz w:val="16"/>
      <w:szCs w:val="16"/>
      <w:lang w:val="uk-UA" w:eastAsia="uk-UA"/>
    </w:rPr>
  </w:style>
  <w:style w:type="paragraph" w:styleId="ac">
    <w:name w:val="Title"/>
    <w:basedOn w:val="a"/>
    <w:link w:val="ad"/>
    <w:qFormat/>
    <w:rsid w:val="00582780"/>
    <w:pPr>
      <w:jc w:val="center"/>
    </w:pPr>
    <w:rPr>
      <w:b/>
      <w:bCs/>
      <w:color w:val="auto"/>
      <w:sz w:val="24"/>
      <w:szCs w:val="24"/>
    </w:rPr>
  </w:style>
  <w:style w:type="character" w:customStyle="1" w:styleId="ad">
    <w:name w:val="Название Знак"/>
    <w:basedOn w:val="a0"/>
    <w:link w:val="ac"/>
    <w:rsid w:val="00582780"/>
    <w:rPr>
      <w:rFonts w:ascii="Times New Roman" w:eastAsia="Times New Roman" w:hAnsi="Times New Roman" w:cs="Times New Roman"/>
      <w:b/>
      <w:bCs/>
      <w:sz w:val="24"/>
      <w:szCs w:val="24"/>
      <w:lang w:val="uk-UA" w:eastAsia="ru-RU"/>
    </w:rPr>
  </w:style>
  <w:style w:type="paragraph" w:styleId="ae">
    <w:name w:val="Plain Text"/>
    <w:basedOn w:val="a"/>
    <w:link w:val="af"/>
    <w:semiHidden/>
    <w:rsid w:val="006D03EF"/>
    <w:rPr>
      <w:rFonts w:ascii="Courier New" w:hAnsi="Courier New"/>
      <w:color w:val="auto"/>
      <w:sz w:val="20"/>
      <w:szCs w:val="20"/>
      <w:lang w:val="ru-RU"/>
    </w:rPr>
  </w:style>
  <w:style w:type="character" w:customStyle="1" w:styleId="af">
    <w:name w:val="Текст Знак"/>
    <w:basedOn w:val="a0"/>
    <w:link w:val="ae"/>
    <w:semiHidden/>
    <w:rsid w:val="006D03EF"/>
    <w:rPr>
      <w:rFonts w:ascii="Courier New" w:eastAsia="Times New Roman" w:hAnsi="Courier New" w:cs="Times New Roman"/>
      <w:sz w:val="20"/>
      <w:szCs w:val="20"/>
      <w:lang w:eastAsia="ru-RU"/>
    </w:rPr>
  </w:style>
  <w:style w:type="paragraph" w:customStyle="1" w:styleId="af0">
    <w:name w:val="Оксана"/>
    <w:basedOn w:val="a"/>
    <w:rsid w:val="006D03EF"/>
    <w:pPr>
      <w:jc w:val="both"/>
    </w:pPr>
    <w:rPr>
      <w:color w:val="auto"/>
      <w:szCs w:val="20"/>
      <w:lang w:val="ru-RU" w:eastAsia="uk-UA"/>
    </w:rPr>
  </w:style>
  <w:style w:type="character" w:customStyle="1" w:styleId="20">
    <w:name w:val="Заголовок 2 Знак"/>
    <w:basedOn w:val="a0"/>
    <w:link w:val="2"/>
    <w:uiPriority w:val="9"/>
    <w:rsid w:val="002D5CC8"/>
    <w:rPr>
      <w:rFonts w:asciiTheme="majorHAnsi" w:eastAsiaTheme="majorEastAsia" w:hAnsiTheme="majorHAnsi" w:cstheme="majorBidi"/>
      <w:b/>
      <w:bCs/>
      <w:color w:val="4F81BD" w:themeColor="accent1"/>
      <w:sz w:val="26"/>
      <w:szCs w:val="26"/>
      <w:lang w:val="uk-UA" w:eastAsia="ru-RU"/>
    </w:rPr>
  </w:style>
  <w:style w:type="table" w:styleId="af1">
    <w:name w:val="Table Grid"/>
    <w:basedOn w:val="a1"/>
    <w:rsid w:val="00A52854"/>
    <w:pPr>
      <w:spacing w:after="0" w:line="240" w:lineRule="auto"/>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
    <w:uiPriority w:val="99"/>
    <w:rsid w:val="00BF4838"/>
    <w:pPr>
      <w:spacing w:after="200" w:line="276" w:lineRule="auto"/>
      <w:ind w:left="720"/>
      <w:contextualSpacing/>
    </w:pPr>
    <w:rPr>
      <w:rFonts w:ascii="Calibri" w:hAnsi="Calibri"/>
      <w:color w:val="auto"/>
      <w:sz w:val="22"/>
      <w:szCs w:val="22"/>
      <w:lang w:val="ru-RU" w:eastAsia="en-US"/>
    </w:rPr>
  </w:style>
  <w:style w:type="paragraph" w:customStyle="1" w:styleId="Style12">
    <w:name w:val="Style12"/>
    <w:basedOn w:val="a"/>
    <w:uiPriority w:val="99"/>
    <w:rsid w:val="001A6987"/>
    <w:pPr>
      <w:widowControl w:val="0"/>
      <w:autoSpaceDE w:val="0"/>
      <w:autoSpaceDN w:val="0"/>
      <w:adjustRightInd w:val="0"/>
      <w:spacing w:line="278" w:lineRule="exact"/>
    </w:pPr>
    <w:rPr>
      <w:rFonts w:ascii="Arial" w:hAnsi="Arial"/>
      <w:color w:val="auto"/>
      <w:sz w:val="24"/>
      <w:szCs w:val="24"/>
      <w:lang w:eastAsia="uk-UA"/>
    </w:rPr>
  </w:style>
  <w:style w:type="paragraph" w:styleId="af2">
    <w:name w:val="Normal (Web)"/>
    <w:basedOn w:val="a"/>
    <w:rsid w:val="00C92318"/>
    <w:pPr>
      <w:ind w:left="150" w:right="150" w:firstLine="300"/>
      <w:jc w:val="both"/>
    </w:pPr>
    <w:rPr>
      <w:color w:val="444444"/>
      <w:sz w:val="24"/>
      <w:szCs w:val="24"/>
      <w:lang w:val="ru-RU"/>
    </w:rPr>
  </w:style>
  <w:style w:type="paragraph" w:customStyle="1" w:styleId="Style38">
    <w:name w:val="Style38"/>
    <w:basedOn w:val="a"/>
    <w:rsid w:val="00BC2293"/>
    <w:pPr>
      <w:widowControl w:val="0"/>
      <w:autoSpaceDE w:val="0"/>
      <w:autoSpaceDN w:val="0"/>
      <w:adjustRightInd w:val="0"/>
      <w:spacing w:line="370" w:lineRule="exact"/>
      <w:ind w:firstLine="552"/>
      <w:jc w:val="both"/>
    </w:pPr>
    <w:rPr>
      <w:color w:val="auto"/>
      <w:sz w:val="24"/>
      <w:szCs w:val="24"/>
      <w:lang w:eastAsia="uk-UA"/>
    </w:rPr>
  </w:style>
  <w:style w:type="character" w:customStyle="1" w:styleId="15">
    <w:name w:val="Основний текст1"/>
    <w:rsid w:val="00BC2293"/>
    <w:rPr>
      <w:rFonts w:ascii="Times New Roman" w:hAnsi="Times New Roman"/>
      <w:spacing w:val="0"/>
      <w:sz w:val="21"/>
    </w:rPr>
  </w:style>
  <w:style w:type="character" w:customStyle="1" w:styleId="FontStyle100">
    <w:name w:val="Font Style100"/>
    <w:rsid w:val="00BC2293"/>
    <w:rPr>
      <w:rFonts w:ascii="Times New Roman" w:hAnsi="Times New Roman" w:cs="Times New Roman" w:hint="default"/>
      <w:sz w:val="30"/>
      <w:szCs w:val="30"/>
    </w:rPr>
  </w:style>
  <w:style w:type="paragraph" w:styleId="33">
    <w:name w:val="Body Text Indent 3"/>
    <w:basedOn w:val="a"/>
    <w:link w:val="34"/>
    <w:uiPriority w:val="99"/>
    <w:semiHidden/>
    <w:unhideWhenUsed/>
    <w:rsid w:val="0072133B"/>
    <w:pPr>
      <w:spacing w:after="120"/>
      <w:ind w:left="283"/>
    </w:pPr>
    <w:rPr>
      <w:sz w:val="16"/>
      <w:szCs w:val="16"/>
    </w:rPr>
  </w:style>
  <w:style w:type="character" w:customStyle="1" w:styleId="34">
    <w:name w:val="Основной текст с отступом 3 Знак"/>
    <w:basedOn w:val="a0"/>
    <w:link w:val="33"/>
    <w:uiPriority w:val="99"/>
    <w:semiHidden/>
    <w:rsid w:val="0072133B"/>
    <w:rPr>
      <w:rFonts w:ascii="Times New Roman" w:eastAsia="Times New Roman" w:hAnsi="Times New Roman" w:cs="Times New Roman"/>
      <w:color w:val="000000"/>
      <w:sz w:val="16"/>
      <w:szCs w:val="16"/>
      <w:lang w:val="uk-UA" w:eastAsia="ru-RU"/>
    </w:rPr>
  </w:style>
  <w:style w:type="paragraph" w:styleId="af3">
    <w:name w:val="header"/>
    <w:basedOn w:val="a"/>
    <w:link w:val="af4"/>
    <w:uiPriority w:val="99"/>
    <w:unhideWhenUsed/>
    <w:rsid w:val="009C72A9"/>
    <w:pPr>
      <w:tabs>
        <w:tab w:val="center" w:pos="4677"/>
        <w:tab w:val="right" w:pos="9355"/>
      </w:tabs>
    </w:pPr>
  </w:style>
  <w:style w:type="character" w:customStyle="1" w:styleId="af4">
    <w:name w:val="Верхний колонтитул Знак"/>
    <w:basedOn w:val="a0"/>
    <w:link w:val="af3"/>
    <w:uiPriority w:val="99"/>
    <w:rsid w:val="009C72A9"/>
    <w:rPr>
      <w:rFonts w:ascii="Times New Roman" w:eastAsia="Times New Roman" w:hAnsi="Times New Roman" w:cs="Times New Roman"/>
      <w:color w:val="000000"/>
      <w:sz w:val="28"/>
      <w:szCs w:val="28"/>
      <w:lang w:val="uk-UA" w:eastAsia="ru-RU"/>
    </w:rPr>
  </w:style>
  <w:style w:type="paragraph" w:styleId="af5">
    <w:name w:val="footer"/>
    <w:basedOn w:val="a"/>
    <w:link w:val="af6"/>
    <w:uiPriority w:val="99"/>
    <w:unhideWhenUsed/>
    <w:rsid w:val="009C72A9"/>
    <w:pPr>
      <w:tabs>
        <w:tab w:val="center" w:pos="4677"/>
        <w:tab w:val="right" w:pos="9355"/>
      </w:tabs>
    </w:pPr>
  </w:style>
  <w:style w:type="character" w:customStyle="1" w:styleId="af6">
    <w:name w:val="Нижний колонтитул Знак"/>
    <w:basedOn w:val="a0"/>
    <w:link w:val="af5"/>
    <w:uiPriority w:val="99"/>
    <w:rsid w:val="009C72A9"/>
    <w:rPr>
      <w:rFonts w:ascii="Times New Roman" w:eastAsia="Times New Roman" w:hAnsi="Times New Roman" w:cs="Times New Roman"/>
      <w:color w:val="000000"/>
      <w:sz w:val="28"/>
      <w:szCs w:val="28"/>
      <w:lang w:val="uk-UA"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k.wikipedia.org/wiki/%D0%94%D0%BE%D0%B2%D0%BA%D1%96%D0%BB%D0%BB%D1%8F" TargetMode="External"/><Relationship Id="rId4" Type="http://schemas.openxmlformats.org/officeDocument/2006/relationships/settings" Target="settings.xml"/><Relationship Id="rId9" Type="http://schemas.openxmlformats.org/officeDocument/2006/relationships/hyperlink" Target="http://uk.wikipedia.org/wiki/%D0%9F%D0%BE%D1%82%D1%80%D0%B5%D0%B1%D0%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DEFA7-44DD-402C-85C8-C589A0BD3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48</Pages>
  <Words>18411</Words>
  <Characters>104944</Characters>
  <Application>Microsoft Office Word</Application>
  <DocSecurity>0</DocSecurity>
  <Lines>874</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Gorinich</dc:creator>
  <cp:lastModifiedBy>Alina</cp:lastModifiedBy>
  <cp:revision>212</cp:revision>
  <cp:lastPrinted>2017-11-30T11:59:00Z</cp:lastPrinted>
  <dcterms:created xsi:type="dcterms:W3CDTF">2017-11-12T08:05:00Z</dcterms:created>
  <dcterms:modified xsi:type="dcterms:W3CDTF">2017-11-30T13:15:00Z</dcterms:modified>
</cp:coreProperties>
</file>