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246" w:rsidRPr="00C36246" w:rsidRDefault="00C36246" w:rsidP="00C36246">
      <w:pPr>
        <w:spacing w:after="0" w:line="240" w:lineRule="auto"/>
        <w:jc w:val="both"/>
        <w:rPr>
          <w:rFonts w:ascii="Times New Roman" w:eastAsia="Times New Roman" w:hAnsi="Times New Roman" w:cs="Times New Roman"/>
          <w:sz w:val="24"/>
          <w:szCs w:val="24"/>
          <w:lang w:val="uk-UA"/>
        </w:rPr>
      </w:pPr>
      <w:r w:rsidRPr="00C36246">
        <w:rPr>
          <w:rFonts w:ascii="Times New Roman" w:eastAsia="Times New Roman" w:hAnsi="Times New Roman" w:cs="Times New Roman"/>
          <w:sz w:val="24"/>
          <w:szCs w:val="24"/>
          <w:lang w:val="uk-UA"/>
        </w:rPr>
        <w:t xml:space="preserve">9 липня голова райдержадміністрації І. В. Рубський та заступник голови районної ради В. П. </w:t>
      </w:r>
      <w:proofErr w:type="spellStart"/>
      <w:r w:rsidRPr="00C36246">
        <w:rPr>
          <w:rFonts w:ascii="Times New Roman" w:eastAsia="Times New Roman" w:hAnsi="Times New Roman" w:cs="Times New Roman"/>
          <w:sz w:val="24"/>
          <w:szCs w:val="24"/>
          <w:lang w:val="uk-UA"/>
        </w:rPr>
        <w:t>Єланцева</w:t>
      </w:r>
      <w:proofErr w:type="spellEnd"/>
      <w:r w:rsidRPr="00C36246">
        <w:rPr>
          <w:rFonts w:ascii="Times New Roman" w:eastAsia="Times New Roman" w:hAnsi="Times New Roman" w:cs="Times New Roman"/>
          <w:sz w:val="24"/>
          <w:szCs w:val="24"/>
          <w:lang w:val="uk-UA"/>
        </w:rPr>
        <w:t xml:space="preserve"> взяли участь у спільному засіданні Громадської ради  райдержадміністрації та ради старійшин.</w:t>
      </w:r>
    </w:p>
    <w:p w:rsidR="00C36246" w:rsidRPr="00C36246" w:rsidRDefault="00C36246" w:rsidP="00C36246">
      <w:pPr>
        <w:spacing w:after="0" w:line="240" w:lineRule="auto"/>
        <w:jc w:val="both"/>
        <w:rPr>
          <w:rFonts w:ascii="Times New Roman" w:eastAsia="Times New Roman" w:hAnsi="Times New Roman" w:cs="Times New Roman"/>
          <w:sz w:val="24"/>
          <w:szCs w:val="24"/>
          <w:lang w:val="uk-UA"/>
        </w:rPr>
      </w:pPr>
      <w:r w:rsidRPr="00C36246">
        <w:rPr>
          <w:rFonts w:ascii="Times New Roman" w:eastAsia="Times New Roman" w:hAnsi="Times New Roman" w:cs="Times New Roman"/>
          <w:sz w:val="24"/>
          <w:szCs w:val="24"/>
          <w:lang w:val="uk-UA"/>
        </w:rPr>
        <w:t> </w:t>
      </w:r>
    </w:p>
    <w:p w:rsidR="00C36246" w:rsidRPr="00C36246" w:rsidRDefault="00C36246" w:rsidP="00C36246">
      <w:pPr>
        <w:spacing w:after="0" w:line="240" w:lineRule="auto"/>
        <w:jc w:val="both"/>
        <w:rPr>
          <w:rFonts w:ascii="Times New Roman" w:eastAsia="Times New Roman" w:hAnsi="Times New Roman" w:cs="Times New Roman"/>
          <w:sz w:val="24"/>
          <w:szCs w:val="24"/>
          <w:lang w:val="uk-UA"/>
        </w:rPr>
      </w:pPr>
      <w:r w:rsidRPr="00C36246">
        <w:rPr>
          <w:rFonts w:ascii="Times New Roman" w:eastAsia="Times New Roman" w:hAnsi="Times New Roman" w:cs="Times New Roman"/>
          <w:sz w:val="24"/>
          <w:szCs w:val="24"/>
          <w:lang w:val="uk-UA"/>
        </w:rPr>
        <w:t>Голова райдержадміністрації ознайомив учасників заходу із основними подіями у житті Баштанщини, соціально-економічним розвитком району за І півріччя 2013 року.</w:t>
      </w:r>
    </w:p>
    <w:p w:rsidR="00C36246" w:rsidRPr="00C36246" w:rsidRDefault="00C36246" w:rsidP="00C36246">
      <w:pPr>
        <w:spacing w:after="0" w:line="240" w:lineRule="auto"/>
        <w:jc w:val="both"/>
        <w:rPr>
          <w:rFonts w:ascii="Times New Roman" w:eastAsia="Times New Roman" w:hAnsi="Times New Roman" w:cs="Times New Roman"/>
          <w:sz w:val="24"/>
          <w:szCs w:val="24"/>
          <w:lang w:val="uk-UA"/>
        </w:rPr>
      </w:pPr>
      <w:r w:rsidRPr="00C36246">
        <w:rPr>
          <w:rFonts w:ascii="Times New Roman" w:eastAsia="Times New Roman" w:hAnsi="Times New Roman" w:cs="Times New Roman"/>
          <w:sz w:val="24"/>
          <w:szCs w:val="24"/>
          <w:lang w:val="uk-UA"/>
        </w:rPr>
        <w:t> </w:t>
      </w:r>
    </w:p>
    <w:p w:rsidR="00C36246" w:rsidRPr="00C36246" w:rsidRDefault="00C36246" w:rsidP="00C36246">
      <w:pPr>
        <w:spacing w:after="0" w:line="240" w:lineRule="auto"/>
        <w:jc w:val="both"/>
        <w:rPr>
          <w:rFonts w:ascii="Times New Roman" w:eastAsia="Times New Roman" w:hAnsi="Times New Roman" w:cs="Times New Roman"/>
          <w:sz w:val="24"/>
          <w:szCs w:val="24"/>
          <w:lang w:val="uk-UA"/>
        </w:rPr>
      </w:pPr>
      <w:r w:rsidRPr="00C36246">
        <w:rPr>
          <w:rFonts w:ascii="Times New Roman" w:eastAsia="Times New Roman" w:hAnsi="Times New Roman" w:cs="Times New Roman"/>
          <w:sz w:val="24"/>
          <w:szCs w:val="24"/>
          <w:lang w:val="uk-UA"/>
        </w:rPr>
        <w:t>Про стан реформування освітньої галузі району, стан створення освітніх округів та кластерів, підготовку шкіл до нового навчального року та підсумки оздоровчої кампанії  2013 року повідомила завідувач сектору загальної, середньої та дошкільної освіти відділу освіти, молоді та спорту РДА Л. В. Тищенко.</w:t>
      </w:r>
    </w:p>
    <w:p w:rsidR="00C36246" w:rsidRPr="00C36246" w:rsidRDefault="00C36246" w:rsidP="00C36246">
      <w:pPr>
        <w:spacing w:after="0" w:line="240" w:lineRule="auto"/>
        <w:jc w:val="both"/>
        <w:rPr>
          <w:rFonts w:ascii="Times New Roman" w:eastAsia="Times New Roman" w:hAnsi="Times New Roman" w:cs="Times New Roman"/>
          <w:sz w:val="24"/>
          <w:szCs w:val="24"/>
          <w:lang w:val="uk-UA"/>
        </w:rPr>
      </w:pPr>
      <w:r w:rsidRPr="00C36246">
        <w:rPr>
          <w:rFonts w:ascii="Times New Roman" w:eastAsia="Times New Roman" w:hAnsi="Times New Roman" w:cs="Times New Roman"/>
          <w:sz w:val="24"/>
          <w:szCs w:val="24"/>
          <w:lang w:val="uk-UA"/>
        </w:rPr>
        <w:t> </w:t>
      </w:r>
    </w:p>
    <w:p w:rsidR="00C36246" w:rsidRPr="00C36246" w:rsidRDefault="00C36246" w:rsidP="00C36246">
      <w:pPr>
        <w:spacing w:after="0" w:line="240" w:lineRule="auto"/>
        <w:jc w:val="both"/>
        <w:rPr>
          <w:rFonts w:ascii="Times New Roman" w:eastAsia="Times New Roman" w:hAnsi="Times New Roman" w:cs="Times New Roman"/>
          <w:sz w:val="24"/>
          <w:szCs w:val="24"/>
          <w:lang w:val="uk-UA"/>
        </w:rPr>
      </w:pPr>
      <w:r w:rsidRPr="00C36246">
        <w:rPr>
          <w:rFonts w:ascii="Times New Roman" w:eastAsia="Times New Roman" w:hAnsi="Times New Roman" w:cs="Times New Roman"/>
          <w:sz w:val="24"/>
          <w:szCs w:val="24"/>
          <w:lang w:val="uk-UA"/>
        </w:rPr>
        <w:t>Директор центру соціальних служб для сім’ї та молоді Л. О. Смола детально ознайомила про роботу служби за І півріччя 2013 року. Людмила Олександрівна зазначила, що  на виконання соціальних ініціатив  Президента України у минулому році відбувалася модернізація соціальних служб. З цією метою було виділено додаткову дотацію місцевим бюджетам для покращення надання соціальних послуг найуразливішим верствам населення, здійснення соціального супроводу сімей, які перебувають у складних життєвих обставинах. Баштанський центр соціальних служб використав зазначену дотацію для створення 26 посад соціальних працівників (в міській та сільських радах), що дало можливість покращити якість надання соціальних послуг різним категоріям сімей з дітьми та збільшити кількість охоплених вказаних сімей. Станом на 1 липня 2013 року в Центрі на обліку перебуває 218 сімей (529 дітей), які опинилися в складних життєвих обставинах. Під соціальним супроводом перебуває 153 сім’ї зазначеної категорії. Працівники надають   допомогу у працевлаштуванні, вирішенні житлово-побутових проблем, налагодженні соціальних зв’язків, оформленні різного виду документів, залучають до реабілітаційних програм тощо. В районі функціонує і перебуває під соціальним супроводженням  8 прийомних сімей, де виховується 9 дітей, позбавлених батьківського піклування. В ході здійснення соціального супроводження надано 346 індивідуальних соціальних послуг. На базі консультативного пункту при жіночій консультації та пологовому будинку жінкам  надаються індивідуальні соціальні   послуги, спрямовані  на збереження функцій  сім'ї, профілактику раннього соціального сирітства, формування відповідального, усвідомленого батьківства. В центрі працює «телефон довіри», як інформаційна, соціально – психологічна, консультативна служба, що передбачає індивідуальне анонімне консультування з різноманітних життєвих питань.</w:t>
      </w:r>
    </w:p>
    <w:p w:rsidR="00C36246" w:rsidRPr="00C36246" w:rsidRDefault="00C36246" w:rsidP="00C36246">
      <w:pPr>
        <w:spacing w:after="0" w:line="240" w:lineRule="auto"/>
        <w:jc w:val="both"/>
        <w:rPr>
          <w:rFonts w:ascii="Times New Roman" w:eastAsia="Times New Roman" w:hAnsi="Times New Roman" w:cs="Times New Roman"/>
          <w:sz w:val="24"/>
          <w:szCs w:val="24"/>
          <w:lang w:val="uk-UA"/>
        </w:rPr>
      </w:pPr>
      <w:r w:rsidRPr="00C36246">
        <w:rPr>
          <w:rFonts w:ascii="Times New Roman" w:eastAsia="Times New Roman" w:hAnsi="Times New Roman" w:cs="Times New Roman"/>
          <w:sz w:val="24"/>
          <w:szCs w:val="24"/>
          <w:lang w:val="uk-UA"/>
        </w:rPr>
        <w:t> </w:t>
      </w:r>
    </w:p>
    <w:p w:rsidR="00C36246" w:rsidRPr="00C36246" w:rsidRDefault="00C36246" w:rsidP="00C36246">
      <w:pPr>
        <w:spacing w:after="0" w:line="240" w:lineRule="auto"/>
        <w:jc w:val="both"/>
        <w:rPr>
          <w:rFonts w:ascii="Times New Roman" w:eastAsia="Times New Roman" w:hAnsi="Times New Roman" w:cs="Times New Roman"/>
          <w:sz w:val="24"/>
          <w:szCs w:val="24"/>
          <w:lang w:val="uk-UA"/>
        </w:rPr>
      </w:pPr>
      <w:r w:rsidRPr="00C36246">
        <w:rPr>
          <w:rFonts w:ascii="Times New Roman" w:eastAsia="Times New Roman" w:hAnsi="Times New Roman" w:cs="Times New Roman"/>
          <w:sz w:val="24"/>
          <w:szCs w:val="24"/>
          <w:lang w:val="uk-UA"/>
        </w:rPr>
        <w:t>Голова райдержадміністрації додав, що на постійному контролі Президента України знаходиться питання створення умов для сімейного виховання дітей, зокрема розширення мережі центрів матері та дитини, центрів денного перебування дітей-інвалідів. В 16 регіонах держави успішно діють центри матері та дитини. Керівництвом області розглядається питання створення відповідного центру в регіоні. Створення умов для повноцінного розвитку дитини – це інвестиції у стабільне майбутнє, – наголосив І. В. Рубський.</w:t>
      </w:r>
    </w:p>
    <w:p w:rsidR="00C36246" w:rsidRPr="00C36246" w:rsidRDefault="00C36246" w:rsidP="00C36246">
      <w:pPr>
        <w:spacing w:after="0" w:line="240" w:lineRule="auto"/>
        <w:jc w:val="both"/>
        <w:rPr>
          <w:rFonts w:ascii="Times New Roman" w:eastAsia="Times New Roman" w:hAnsi="Times New Roman" w:cs="Times New Roman"/>
          <w:sz w:val="24"/>
          <w:szCs w:val="24"/>
          <w:lang w:val="uk-UA"/>
        </w:rPr>
      </w:pPr>
      <w:r w:rsidRPr="00C36246">
        <w:rPr>
          <w:rFonts w:ascii="Times New Roman" w:eastAsia="Times New Roman" w:hAnsi="Times New Roman" w:cs="Times New Roman"/>
          <w:sz w:val="24"/>
          <w:szCs w:val="24"/>
          <w:lang w:val="uk-UA"/>
        </w:rPr>
        <w:t> </w:t>
      </w:r>
    </w:p>
    <w:p w:rsidR="00C36246" w:rsidRPr="00C36246" w:rsidRDefault="00C36246" w:rsidP="00C36246">
      <w:pPr>
        <w:spacing w:after="0" w:line="240" w:lineRule="auto"/>
        <w:jc w:val="both"/>
        <w:rPr>
          <w:rFonts w:ascii="Times New Roman" w:eastAsia="Times New Roman" w:hAnsi="Times New Roman" w:cs="Times New Roman"/>
          <w:sz w:val="24"/>
          <w:szCs w:val="24"/>
          <w:lang w:val="uk-UA"/>
        </w:rPr>
      </w:pPr>
      <w:r w:rsidRPr="00C36246">
        <w:rPr>
          <w:rFonts w:ascii="Times New Roman" w:eastAsia="Times New Roman" w:hAnsi="Times New Roman" w:cs="Times New Roman"/>
          <w:sz w:val="24"/>
          <w:szCs w:val="24"/>
          <w:lang w:val="uk-UA"/>
        </w:rPr>
        <w:t xml:space="preserve">У ході зустрічі члени громадської ради при райдержадміністрації М. В. Герасимович, Л. В. </w:t>
      </w:r>
      <w:proofErr w:type="spellStart"/>
      <w:r w:rsidRPr="00C36246">
        <w:rPr>
          <w:rFonts w:ascii="Times New Roman" w:eastAsia="Times New Roman" w:hAnsi="Times New Roman" w:cs="Times New Roman"/>
          <w:sz w:val="24"/>
          <w:szCs w:val="24"/>
          <w:lang w:val="uk-UA"/>
        </w:rPr>
        <w:t>Андреєва</w:t>
      </w:r>
      <w:proofErr w:type="spellEnd"/>
      <w:r w:rsidRPr="00C36246">
        <w:rPr>
          <w:rFonts w:ascii="Times New Roman" w:eastAsia="Times New Roman" w:hAnsi="Times New Roman" w:cs="Times New Roman"/>
          <w:sz w:val="24"/>
          <w:szCs w:val="24"/>
          <w:lang w:val="uk-UA"/>
        </w:rPr>
        <w:t>, висловили стурбованість рівнем поведінки учнівської та студентської молоді, зокрема у вечірній час. Громадська Рада рекомендувала відділу освіти, молоді та спорту РДА активізувати виховну роботу з даного питання у школах міста, створити відповідні екологічні патрулі за участю старшокласників.  </w:t>
      </w:r>
    </w:p>
    <w:p w:rsidR="001E75B1" w:rsidRPr="00C36246" w:rsidRDefault="001E75B1">
      <w:pPr>
        <w:rPr>
          <w:lang w:val="uk-UA"/>
        </w:rPr>
      </w:pPr>
    </w:p>
    <w:sectPr w:rsidR="001E75B1" w:rsidRPr="00C362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6246"/>
    <w:rsid w:val="001E75B1"/>
    <w:rsid w:val="00C362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39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2927</Characters>
  <Application>Microsoft Office Word</Application>
  <DocSecurity>0</DocSecurity>
  <Lines>24</Lines>
  <Paragraphs>6</Paragraphs>
  <ScaleCrop>false</ScaleCrop>
  <Company>Reanimator Extreme Edition</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2013-07-10T07:20:00Z</dcterms:created>
  <dcterms:modified xsi:type="dcterms:W3CDTF">2013-07-10T07:21:00Z</dcterms:modified>
</cp:coreProperties>
</file>