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FD" w:rsidRPr="00DD33FD" w:rsidRDefault="00DD33FD" w:rsidP="00DD33FD">
      <w:pPr>
        <w:pStyle w:val="1"/>
        <w:tabs>
          <w:tab w:val="left" w:pos="4678"/>
        </w:tabs>
        <w:ind w:left="-709" w:right="-5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Pr="00DD33FD">
        <w:rPr>
          <w:bCs/>
          <w:sz w:val="28"/>
          <w:szCs w:val="28"/>
        </w:rPr>
        <w:t>Проект рішення</w:t>
      </w:r>
    </w:p>
    <w:p w:rsidR="00653670" w:rsidRPr="0048450D" w:rsidRDefault="00DD33FD" w:rsidP="004845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3F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48450D">
        <w:rPr>
          <w:rFonts w:ascii="Times New Roman" w:hAnsi="Times New Roman" w:cs="Times New Roman"/>
          <w:b/>
          <w:lang w:val="uk-UA"/>
        </w:rPr>
        <w:t xml:space="preserve"> </w:t>
      </w:r>
      <w:r w:rsidR="00D51D29">
        <w:rPr>
          <w:rFonts w:ascii="Times New Roman" w:hAnsi="Times New Roman" w:cs="Times New Roman"/>
          <w:b/>
          <w:lang w:val="uk-UA"/>
        </w:rPr>
        <w:t xml:space="preserve">        </w:t>
      </w:r>
      <w:r w:rsidR="0048450D">
        <w:rPr>
          <w:rFonts w:ascii="Times New Roman" w:hAnsi="Times New Roman" w:cs="Times New Roman"/>
          <w:b/>
          <w:lang w:val="uk-UA"/>
        </w:rPr>
        <w:t xml:space="preserve">  </w:t>
      </w:r>
      <w:r w:rsidRPr="00DD33FD">
        <w:rPr>
          <w:rFonts w:ascii="Times New Roman" w:hAnsi="Times New Roman" w:cs="Times New Roman"/>
          <w:b/>
          <w:sz w:val="28"/>
          <w:szCs w:val="28"/>
          <w:lang w:val="uk-UA"/>
        </w:rPr>
        <w:t>Гвоздь Т.І.</w:t>
      </w:r>
    </w:p>
    <w:p w:rsidR="00653670" w:rsidRPr="00B256F1" w:rsidRDefault="00961181" w:rsidP="00B256F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B2B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192E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Публічному акціонерному товариству по </w:t>
      </w:r>
      <w:r w:rsidR="009541D8">
        <w:rPr>
          <w:rFonts w:ascii="Times New Roman" w:eastAsia="Calibri" w:hAnsi="Times New Roman" w:cs="Times New Roman"/>
          <w:sz w:val="28"/>
          <w:szCs w:val="28"/>
          <w:lang w:val="uk-UA"/>
        </w:rPr>
        <w:t>газопостачанню та газифікації</w:t>
      </w:r>
      <w:r w:rsidR="00B256F1" w:rsidRPr="00B256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256F1" w:rsidRPr="00B256F1">
        <w:rPr>
          <w:rFonts w:ascii="Times New Roman" w:eastAsia="Calibri" w:hAnsi="Times New Roman" w:cs="Times New Roman"/>
          <w:sz w:val="28"/>
          <w:szCs w:val="28"/>
        </w:rPr>
        <w:t>Миколаївгаз</w:t>
      </w:r>
      <w:proofErr w:type="spellEnd"/>
      <w:r w:rsidR="00B256F1" w:rsidRPr="00B256F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256F1" w:rsidRPr="00B256F1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</w:t>
      </w:r>
      <w:r w:rsidR="00F56B2B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переоцінки майна, що </w:t>
      </w:r>
      <w:r w:rsidR="00B256F1" w:rsidRPr="00B256F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>спільн</w:t>
      </w:r>
      <w:r w:rsidR="00B256F1" w:rsidRPr="00B256F1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власніст</w:t>
      </w:r>
      <w:r w:rsidR="00B256F1" w:rsidRPr="00B256F1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територіальних   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 </w:t>
      </w:r>
      <w:r w:rsidR="00CE3C7C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міста,</w:t>
      </w:r>
      <w:r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>сіл  Баштанського</w:t>
      </w:r>
      <w:r w:rsidR="00CE3C7C" w:rsidRPr="00B25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670" w:rsidRPr="00B256F1">
        <w:rPr>
          <w:rFonts w:ascii="Times New Roman" w:hAnsi="Times New Roman" w:cs="Times New Roman"/>
          <w:sz w:val="28"/>
          <w:szCs w:val="28"/>
          <w:lang w:val="uk-UA" w:eastAsia="ru-RU"/>
        </w:rPr>
        <w:t>району</w:t>
      </w:r>
    </w:p>
    <w:p w:rsidR="00D51D29" w:rsidRDefault="00D51D29" w:rsidP="004845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D6DDD" w:rsidRDefault="001D6DDD" w:rsidP="004845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3670" w:rsidRPr="003873AF" w:rsidRDefault="00F67FCB" w:rsidP="00F67FC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D33FD" w:rsidRPr="004845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DF7A78" w:rsidRPr="004845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="00844EDF">
        <w:rPr>
          <w:rFonts w:ascii="Times New Roman" w:hAnsi="Times New Roman" w:cs="Times New Roman"/>
          <w:sz w:val="28"/>
          <w:szCs w:val="28"/>
          <w:lang w:val="uk-UA" w:eastAsia="ru-RU"/>
        </w:rPr>
        <w:t>ПАТ «</w:t>
      </w:r>
      <w:proofErr w:type="spellStart"/>
      <w:r w:rsidR="00844EDF">
        <w:rPr>
          <w:rFonts w:ascii="Times New Roman" w:hAnsi="Times New Roman" w:cs="Times New Roman"/>
          <w:sz w:val="28"/>
          <w:szCs w:val="28"/>
          <w:lang w:val="uk-UA" w:eastAsia="ru-RU"/>
        </w:rPr>
        <w:t>Миколаївгаз</w:t>
      </w:r>
      <w:proofErr w:type="spellEnd"/>
      <w:r w:rsidR="00844E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від 07 липня 2012 року №04/1556, відповідно до статті 12 Закону України «Про бухгалтерський облік та фінансову звітність в Україні»,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7, частини 4 статті 8 Закону України «Про оцінку майна, майнових прав та професійну діяльність в Україні», </w:t>
      </w:r>
      <w:r w:rsidR="00844EDF">
        <w:rPr>
          <w:rFonts w:ascii="Times New Roman" w:hAnsi="Times New Roman" w:cs="Times New Roman"/>
          <w:sz w:val="28"/>
          <w:szCs w:val="28"/>
          <w:lang w:val="uk-UA" w:eastAsia="ru-RU"/>
        </w:rPr>
        <w:t>Наказу Міністерства фінансів України від 19 грудня 2006 року №</w:t>
      </w:r>
      <w:r w:rsidR="00844EDF" w:rsidRPr="00F67FCB">
        <w:rPr>
          <w:rFonts w:ascii="Times New Roman" w:hAnsi="Times New Roman" w:cs="Times New Roman"/>
          <w:sz w:val="28"/>
          <w:szCs w:val="28"/>
          <w:lang w:val="uk-UA" w:eastAsia="ru-RU"/>
        </w:rPr>
        <w:t>1213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 </w:t>
      </w:r>
      <w:r w:rsidRPr="00F67F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бухгалтерського обліку окремих активів та операцій </w:t>
      </w:r>
      <w:r w:rsidRPr="00F67FCB">
        <w:rPr>
          <w:rFonts w:ascii="Times New Roman" w:hAnsi="Times New Roman" w:cs="Times New Roman"/>
          <w:sz w:val="28"/>
          <w:szCs w:val="28"/>
          <w:lang w:val="uk-UA"/>
        </w:rPr>
        <w:t>і Змін до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яких нормативно-правових актів Міністерства фінансів України </w:t>
      </w:r>
      <w:r w:rsidRPr="00F67FCB">
        <w:rPr>
          <w:rFonts w:ascii="Times New Roman" w:hAnsi="Times New Roman" w:cs="Times New Roman"/>
          <w:sz w:val="28"/>
          <w:szCs w:val="28"/>
          <w:lang w:val="uk-UA"/>
        </w:rPr>
        <w:t>з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541D8">
        <w:rPr>
          <w:rFonts w:ascii="Times New Roman" w:hAnsi="Times New Roman" w:cs="Times New Roman"/>
          <w:sz w:val="28"/>
          <w:szCs w:val="28"/>
          <w:lang w:val="uk-UA"/>
        </w:rPr>
        <w:t>, пункту 20 частини першої статті 43 Закону України «Про місцеву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рішень районної ради </w:t>
      </w:r>
      <w:r w:rsidRPr="00431796">
        <w:rPr>
          <w:rFonts w:ascii="Times New Roman" w:hAnsi="Times New Roman"/>
          <w:sz w:val="28"/>
          <w:szCs w:val="28"/>
          <w:lang w:val="uk-UA"/>
        </w:rPr>
        <w:t xml:space="preserve">від 30 грудня 2010 року «Про повноваження у частині управління майном спільної власності територіальних громад міста, сіл Баштанського </w:t>
      </w:r>
      <w:r w:rsidRPr="00F67FCB">
        <w:rPr>
          <w:rFonts w:ascii="Times New Roman" w:hAnsi="Times New Roman" w:cs="Times New Roman"/>
          <w:sz w:val="28"/>
          <w:szCs w:val="28"/>
          <w:lang w:val="uk-UA"/>
        </w:rPr>
        <w:t>району»,</w:t>
      </w:r>
      <w:r w:rsidRPr="00F67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7FCB">
        <w:rPr>
          <w:rFonts w:ascii="Times New Roman" w:eastAsia="Calibri" w:hAnsi="Times New Roman" w:cs="Times New Roman"/>
          <w:sz w:val="28"/>
          <w:szCs w:val="28"/>
          <w:lang w:val="uk-UA"/>
        </w:rPr>
        <w:t>від 22 лютого 2011 року №21 «Про перелік об’єктів, що є спільною власністю територіальних громад міста, сіл Баштанського району» та від 17 жовтня 2011 року № 3 «Про внесення змін до рішення районної ради від 22 лютого 2011 року №21 «Про перелік об’єктів, що є спільною власністю територіальних громад міста, сіл Баштанського району»</w:t>
      </w:r>
      <w:r w:rsidR="00DF7A78" w:rsidRPr="003873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541D8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9541D8" w:rsidRPr="001D6D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метою подання бухгалтерської звітності, підготовленої згідно із Міжнародними стандартами фінансової звітності</w:t>
      </w:r>
      <w:r w:rsidR="009541D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541D8" w:rsidRPr="003873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F7A78" w:rsidRPr="003873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EA3DD7">
        <w:rPr>
          <w:rFonts w:ascii="Times New Roman" w:hAnsi="Times New Roman" w:cs="Times New Roman"/>
          <w:sz w:val="28"/>
          <w:szCs w:val="28"/>
          <w:lang w:val="uk-UA" w:eastAsia="ru-RU"/>
        </w:rPr>
        <w:t>із висновком</w:t>
      </w:r>
      <w:r w:rsidR="00DF7A78" w:rsidRPr="003873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постійної комісії </w:t>
      </w:r>
      <w:r w:rsidR="00653670" w:rsidRPr="003873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районної ради </w:t>
      </w:r>
      <w:r w:rsidR="00653670" w:rsidRPr="003873AF">
        <w:rPr>
          <w:rFonts w:ascii="Times New Roman" w:hAnsi="Times New Roman" w:cs="Times New Roman"/>
          <w:i/>
          <w:sz w:val="28"/>
          <w:szCs w:val="28"/>
          <w:lang w:val="uk-UA" w:eastAsia="ru-RU"/>
        </w:rPr>
        <w:t>з питань промисловості, транспорту, зв’язку, житлово-комунального господарства, торговельного та побутового обслуговування населення, будівництва, приватизації та власності</w:t>
      </w:r>
      <w:r w:rsidR="00653670" w:rsidRPr="003873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EA3DD7"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="004845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DD7">
        <w:rPr>
          <w:rFonts w:ascii="Times New Roman" w:hAnsi="Times New Roman" w:cs="Times New Roman"/>
          <w:sz w:val="28"/>
          <w:szCs w:val="28"/>
          <w:lang w:val="uk-UA" w:eastAsia="ru-RU"/>
        </w:rPr>
        <w:t>______</w:t>
      </w:r>
      <w:r w:rsidR="004845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EA3DD7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653670" w:rsidRPr="003873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№___</w:t>
      </w:r>
      <w:r w:rsidR="00DF7A78" w:rsidRPr="003873A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A3D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районна рада</w:t>
      </w:r>
    </w:p>
    <w:p w:rsidR="00653670" w:rsidRDefault="00653670" w:rsidP="0065367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53670" w:rsidRPr="003873AF" w:rsidRDefault="00653670" w:rsidP="006536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873A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ВИРІШИЛА:</w:t>
      </w:r>
    </w:p>
    <w:p w:rsidR="007969D8" w:rsidRPr="003873AF" w:rsidRDefault="007969D8" w:rsidP="007418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541D8" w:rsidRDefault="001D6DDD" w:rsidP="001D6DD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357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450B30" w:rsidRPr="001D6D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1D8">
        <w:rPr>
          <w:rFonts w:ascii="Times New Roman" w:eastAsia="Calibri" w:hAnsi="Times New Roman" w:cs="Times New Roman"/>
          <w:sz w:val="28"/>
          <w:szCs w:val="28"/>
          <w:lang w:val="uk-UA"/>
        </w:rPr>
        <w:t>Публічному акціонерному товариству по газопостачанню та газифікації</w:t>
      </w:r>
      <w:r w:rsidR="009541D8" w:rsidRPr="001D6D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0B30" w:rsidRPr="001D6DD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450B30" w:rsidRPr="001D6DDD">
        <w:rPr>
          <w:rFonts w:ascii="Times New Roman" w:eastAsia="Calibri" w:hAnsi="Times New Roman" w:cs="Times New Roman"/>
          <w:sz w:val="28"/>
          <w:szCs w:val="28"/>
          <w:lang w:val="uk-UA"/>
        </w:rPr>
        <w:t>Миколаївгаз</w:t>
      </w:r>
      <w:proofErr w:type="spellEnd"/>
      <w:r w:rsidR="00450B30" w:rsidRPr="001D6DD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541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яке користується об’єктами </w:t>
      </w:r>
      <w:r w:rsidR="00450B30" w:rsidRPr="001D6D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41D8">
        <w:rPr>
          <w:rFonts w:ascii="Times New Roman" w:hAnsi="Times New Roman" w:cs="Times New Roman"/>
          <w:sz w:val="28"/>
          <w:szCs w:val="28"/>
          <w:lang w:val="uk-UA" w:eastAsia="ru-RU"/>
        </w:rPr>
        <w:t>спільної</w:t>
      </w:r>
      <w:r w:rsidR="009541D8" w:rsidRPr="001D6D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власн</w:t>
      </w:r>
      <w:r w:rsidR="009541D8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9541D8" w:rsidRPr="001D6DDD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 w:rsidR="009541D8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9541D8" w:rsidRPr="001D6D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територіальних   громад   міста, сіл  Баштанського району</w:t>
      </w:r>
      <w:r w:rsidR="009541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5745" w:rsidRDefault="00535745" w:rsidP="009541D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41D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9541D8">
        <w:rPr>
          <w:rFonts w:ascii="Times New Roman" w:hAnsi="Times New Roman" w:cs="Times New Roman"/>
          <w:sz w:val="28"/>
          <w:szCs w:val="28"/>
          <w:lang w:val="uk-UA" w:eastAsia="ru-RU"/>
        </w:rPr>
        <w:t>переоцінки майна</w:t>
      </w:r>
      <w:r w:rsidRPr="005357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спільної</w:t>
      </w:r>
      <w:r w:rsidRPr="001D6D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власн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1D6DDD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1D6D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територіальних   громад   міста, сіл  Баштанського району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8450D" w:rsidRPr="00535745" w:rsidRDefault="00535745" w:rsidP="0048450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35745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4E66A9" w:rsidRPr="00535745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незалежного експерта</w:t>
      </w:r>
      <w:r w:rsidRPr="00535745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переоцінки майна спільної власності. </w:t>
      </w:r>
    </w:p>
    <w:p w:rsidR="001D6DDD" w:rsidRDefault="001D6DDD" w:rsidP="0048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02635" w:rsidRPr="004E66A9" w:rsidRDefault="00302635" w:rsidP="004E6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73AF">
        <w:rPr>
          <w:rFonts w:ascii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              Л.І. Луценко</w:t>
      </w:r>
    </w:p>
    <w:sectPr w:rsidR="00302635" w:rsidRPr="004E66A9" w:rsidSect="004E66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271"/>
    <w:multiLevelType w:val="hybridMultilevel"/>
    <w:tmpl w:val="1B607726"/>
    <w:lvl w:ilvl="0" w:tplc="55AE48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49B2D6A"/>
    <w:multiLevelType w:val="hybridMultilevel"/>
    <w:tmpl w:val="10DC0FA6"/>
    <w:lvl w:ilvl="0" w:tplc="37FE78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1D8"/>
    <w:multiLevelType w:val="hybridMultilevel"/>
    <w:tmpl w:val="F3F82F0A"/>
    <w:lvl w:ilvl="0" w:tplc="42E82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18E6"/>
    <w:multiLevelType w:val="hybridMultilevel"/>
    <w:tmpl w:val="E4DED78E"/>
    <w:lvl w:ilvl="0" w:tplc="4770086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EC25A46"/>
    <w:multiLevelType w:val="hybridMultilevel"/>
    <w:tmpl w:val="5E928BF0"/>
    <w:lvl w:ilvl="0" w:tplc="331E5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051025"/>
    <w:multiLevelType w:val="hybridMultilevel"/>
    <w:tmpl w:val="6AE083D4"/>
    <w:lvl w:ilvl="0" w:tplc="FBE4180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AA559B8"/>
    <w:multiLevelType w:val="hybridMultilevel"/>
    <w:tmpl w:val="0590D838"/>
    <w:lvl w:ilvl="0" w:tplc="F8D4660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670"/>
    <w:rsid w:val="00031F62"/>
    <w:rsid w:val="00032DDF"/>
    <w:rsid w:val="00041935"/>
    <w:rsid w:val="00041E45"/>
    <w:rsid w:val="000D7BE1"/>
    <w:rsid w:val="000E351C"/>
    <w:rsid w:val="000F0980"/>
    <w:rsid w:val="00114571"/>
    <w:rsid w:val="00192E07"/>
    <w:rsid w:val="001D6DDD"/>
    <w:rsid w:val="0022619A"/>
    <w:rsid w:val="00302635"/>
    <w:rsid w:val="00303068"/>
    <w:rsid w:val="00360DC7"/>
    <w:rsid w:val="003873AF"/>
    <w:rsid w:val="00410B0F"/>
    <w:rsid w:val="0043248E"/>
    <w:rsid w:val="00450B30"/>
    <w:rsid w:val="0048450D"/>
    <w:rsid w:val="00495DAB"/>
    <w:rsid w:val="004B2830"/>
    <w:rsid w:val="004B6A34"/>
    <w:rsid w:val="004E66A9"/>
    <w:rsid w:val="00535745"/>
    <w:rsid w:val="005D0E7F"/>
    <w:rsid w:val="005E15FF"/>
    <w:rsid w:val="005E173A"/>
    <w:rsid w:val="005F3DF0"/>
    <w:rsid w:val="00601D88"/>
    <w:rsid w:val="0063330A"/>
    <w:rsid w:val="00653670"/>
    <w:rsid w:val="006B7213"/>
    <w:rsid w:val="006C3A74"/>
    <w:rsid w:val="007041C2"/>
    <w:rsid w:val="0074180A"/>
    <w:rsid w:val="007678A0"/>
    <w:rsid w:val="007919BC"/>
    <w:rsid w:val="007969D8"/>
    <w:rsid w:val="00844EDF"/>
    <w:rsid w:val="009541D8"/>
    <w:rsid w:val="0095420A"/>
    <w:rsid w:val="00961181"/>
    <w:rsid w:val="009D2A6D"/>
    <w:rsid w:val="00A036AB"/>
    <w:rsid w:val="00A23DF0"/>
    <w:rsid w:val="00AC38F4"/>
    <w:rsid w:val="00AF1A9E"/>
    <w:rsid w:val="00B256F1"/>
    <w:rsid w:val="00B439A2"/>
    <w:rsid w:val="00B72057"/>
    <w:rsid w:val="00C26869"/>
    <w:rsid w:val="00C72A56"/>
    <w:rsid w:val="00CE3C7C"/>
    <w:rsid w:val="00CE49DD"/>
    <w:rsid w:val="00D34555"/>
    <w:rsid w:val="00D45F2A"/>
    <w:rsid w:val="00D51D29"/>
    <w:rsid w:val="00DD33FD"/>
    <w:rsid w:val="00DF7A78"/>
    <w:rsid w:val="00E216AA"/>
    <w:rsid w:val="00E3382F"/>
    <w:rsid w:val="00EA3DD7"/>
    <w:rsid w:val="00EB0E1D"/>
    <w:rsid w:val="00ED77DB"/>
    <w:rsid w:val="00F418A2"/>
    <w:rsid w:val="00F56B2B"/>
    <w:rsid w:val="00F67FCB"/>
    <w:rsid w:val="00FD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0"/>
  </w:style>
  <w:style w:type="paragraph" w:styleId="1">
    <w:name w:val="heading 1"/>
    <w:basedOn w:val="a"/>
    <w:next w:val="a"/>
    <w:link w:val="10"/>
    <w:qFormat/>
    <w:rsid w:val="00DD33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70"/>
    <w:pPr>
      <w:ind w:left="720"/>
      <w:contextualSpacing/>
    </w:pPr>
  </w:style>
  <w:style w:type="table" w:styleId="a4">
    <w:name w:val="Table Grid"/>
    <w:basedOn w:val="a1"/>
    <w:uiPriority w:val="59"/>
    <w:rsid w:val="0065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33FD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2012-07-18T13:33:00Z</cp:lastPrinted>
  <dcterms:created xsi:type="dcterms:W3CDTF">2012-07-16T12:17:00Z</dcterms:created>
  <dcterms:modified xsi:type="dcterms:W3CDTF">2012-07-18T13:36:00Z</dcterms:modified>
</cp:coreProperties>
</file>