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F" w:rsidRDefault="0090420F" w:rsidP="0090420F">
      <w:pPr>
        <w:ind w:hanging="13"/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5" o:title=""/>
          </v:shape>
          <o:OLEObject Type="Embed" ProgID="Word.Document.8" ShapeID="_x0000_i1025" DrawAspect="Content" ObjectID="_1543909206" r:id="rId6"/>
        </w:object>
      </w:r>
    </w:p>
    <w:p w:rsidR="0090420F" w:rsidRPr="00CC475B" w:rsidRDefault="0090420F" w:rsidP="0090420F">
      <w:pPr>
        <w:ind w:hanging="13"/>
        <w:jc w:val="center"/>
        <w:rPr>
          <w:sz w:val="16"/>
          <w:szCs w:val="16"/>
        </w:rPr>
      </w:pPr>
    </w:p>
    <w:p w:rsidR="0090420F" w:rsidRPr="00CC475B" w:rsidRDefault="0090420F" w:rsidP="0090420F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90420F" w:rsidRPr="00CC475B" w:rsidRDefault="0090420F" w:rsidP="0090420F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90420F" w:rsidRPr="007B1515" w:rsidRDefault="0090420F" w:rsidP="0090420F">
      <w:pPr>
        <w:jc w:val="center"/>
        <w:rPr>
          <w:b/>
        </w:rPr>
      </w:pPr>
    </w:p>
    <w:p w:rsidR="0090420F" w:rsidRDefault="0090420F" w:rsidP="0090420F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b/>
          <w:sz w:val="32"/>
          <w:szCs w:val="32"/>
        </w:rPr>
        <w:t>Н</w:t>
      </w:r>
      <w:proofErr w:type="spellEnd"/>
      <w:r w:rsidRPr="00CC475B">
        <w:rPr>
          <w:b/>
          <w:sz w:val="32"/>
          <w:szCs w:val="32"/>
        </w:rPr>
        <w:t xml:space="preserve"> Я</w:t>
      </w:r>
    </w:p>
    <w:p w:rsidR="0090420F" w:rsidRPr="007B1515" w:rsidRDefault="0090420F" w:rsidP="0090420F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90420F" w:rsidRPr="00C60CEB" w:rsidTr="0037459F">
        <w:trPr>
          <w:jc w:val="center"/>
        </w:trPr>
        <w:tc>
          <w:tcPr>
            <w:tcW w:w="3386" w:type="dxa"/>
          </w:tcPr>
          <w:p w:rsidR="0090420F" w:rsidRPr="00C60CEB" w:rsidRDefault="0090061A" w:rsidP="003745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3360" w:type="dxa"/>
          </w:tcPr>
          <w:p w:rsidR="0090420F" w:rsidRPr="007B1515" w:rsidRDefault="0090420F" w:rsidP="003745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90420F" w:rsidRPr="00C60CEB" w:rsidRDefault="0090420F" w:rsidP="003745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</w:t>
            </w:r>
            <w:r w:rsidR="0090061A">
              <w:rPr>
                <w:sz w:val="28"/>
                <w:szCs w:val="28"/>
              </w:rPr>
              <w:t xml:space="preserve"> 425-р</w:t>
            </w:r>
          </w:p>
        </w:tc>
      </w:tr>
    </w:tbl>
    <w:p w:rsidR="00BA23C7" w:rsidRDefault="00BA23C7" w:rsidP="00BA23C7">
      <w:pPr>
        <w:rPr>
          <w:sz w:val="28"/>
          <w:szCs w:val="28"/>
          <w:lang w:val="ru-RU"/>
        </w:rPr>
      </w:pPr>
    </w:p>
    <w:p w:rsidR="00BA23C7" w:rsidRDefault="00BA23C7" w:rsidP="00BA23C7">
      <w:pPr>
        <w:rPr>
          <w:sz w:val="28"/>
          <w:szCs w:val="28"/>
          <w:lang w:val="ru-RU"/>
        </w:rPr>
      </w:pPr>
    </w:p>
    <w:p w:rsidR="00BA23C7" w:rsidRPr="00AA708D" w:rsidRDefault="00BA23C7" w:rsidP="00BA23C7">
      <w:pPr>
        <w:rPr>
          <w:sz w:val="28"/>
          <w:szCs w:val="28"/>
        </w:rPr>
      </w:pPr>
      <w:r w:rsidRPr="00AA708D">
        <w:rPr>
          <w:sz w:val="28"/>
          <w:szCs w:val="28"/>
        </w:rPr>
        <w:t xml:space="preserve">Про схвалення основних прогнозних </w:t>
      </w:r>
    </w:p>
    <w:p w:rsidR="00BA23C7" w:rsidRPr="00AA708D" w:rsidRDefault="00BA23C7" w:rsidP="00BA23C7">
      <w:pPr>
        <w:rPr>
          <w:sz w:val="28"/>
          <w:szCs w:val="28"/>
        </w:rPr>
      </w:pPr>
      <w:r w:rsidRPr="00AA708D">
        <w:rPr>
          <w:sz w:val="28"/>
          <w:szCs w:val="28"/>
        </w:rPr>
        <w:t xml:space="preserve">показників економічного та </w:t>
      </w:r>
    </w:p>
    <w:p w:rsidR="00BA23C7" w:rsidRPr="00AA708D" w:rsidRDefault="00BA23C7" w:rsidP="00BA23C7">
      <w:pPr>
        <w:rPr>
          <w:sz w:val="28"/>
          <w:szCs w:val="28"/>
        </w:rPr>
      </w:pPr>
      <w:r w:rsidRPr="00AA708D">
        <w:rPr>
          <w:sz w:val="28"/>
          <w:szCs w:val="28"/>
        </w:rPr>
        <w:t>со</w:t>
      </w:r>
      <w:r>
        <w:rPr>
          <w:sz w:val="28"/>
          <w:szCs w:val="28"/>
        </w:rPr>
        <w:t>ціального розвитку Баштанського</w:t>
      </w:r>
      <w:r w:rsidRPr="00AA708D">
        <w:rPr>
          <w:sz w:val="28"/>
          <w:szCs w:val="28"/>
        </w:rPr>
        <w:t xml:space="preserve"> </w:t>
      </w:r>
    </w:p>
    <w:p w:rsidR="00BA23C7" w:rsidRPr="00AA708D" w:rsidRDefault="00BA23C7" w:rsidP="00BA23C7">
      <w:pPr>
        <w:rPr>
          <w:sz w:val="28"/>
          <w:szCs w:val="28"/>
        </w:rPr>
      </w:pPr>
      <w:r>
        <w:rPr>
          <w:sz w:val="28"/>
          <w:szCs w:val="28"/>
        </w:rPr>
        <w:t>району</w:t>
      </w:r>
      <w:r w:rsidRPr="00AA708D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AA708D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та наступні два роки</w:t>
      </w:r>
    </w:p>
    <w:p w:rsidR="00BA23C7" w:rsidRPr="00AA708D" w:rsidRDefault="00BA23C7" w:rsidP="00BA23C7">
      <w:pPr>
        <w:rPr>
          <w:sz w:val="28"/>
          <w:szCs w:val="28"/>
        </w:rPr>
      </w:pPr>
    </w:p>
    <w:p w:rsidR="00BA23C7" w:rsidRDefault="00BA23C7" w:rsidP="00BA23C7">
      <w:pPr>
        <w:jc w:val="both"/>
        <w:rPr>
          <w:sz w:val="28"/>
          <w:szCs w:val="28"/>
        </w:rPr>
      </w:pPr>
      <w:r w:rsidRPr="00AA708D">
        <w:rPr>
          <w:sz w:val="28"/>
          <w:szCs w:val="28"/>
        </w:rPr>
        <w:tab/>
      </w:r>
    </w:p>
    <w:p w:rsidR="00BA23C7" w:rsidRPr="00AA708D" w:rsidRDefault="00BA23C7" w:rsidP="00342ED8">
      <w:pPr>
        <w:ind w:right="-143" w:firstLine="720"/>
        <w:jc w:val="both"/>
        <w:rPr>
          <w:sz w:val="28"/>
          <w:szCs w:val="28"/>
        </w:rPr>
      </w:pPr>
      <w:r w:rsidRPr="00AA708D">
        <w:rPr>
          <w:sz w:val="28"/>
          <w:szCs w:val="28"/>
        </w:rPr>
        <w:t>Відповідно до статей 2,</w:t>
      </w:r>
      <w:r>
        <w:rPr>
          <w:sz w:val="28"/>
          <w:szCs w:val="28"/>
        </w:rPr>
        <w:t xml:space="preserve"> </w:t>
      </w:r>
      <w:r w:rsidRPr="00AA708D">
        <w:rPr>
          <w:sz w:val="28"/>
          <w:szCs w:val="28"/>
        </w:rPr>
        <w:t>17</w:t>
      </w:r>
      <w:r>
        <w:rPr>
          <w:sz w:val="28"/>
          <w:szCs w:val="28"/>
        </w:rPr>
        <w:t>, 18</w:t>
      </w:r>
      <w:r w:rsidRPr="00AA708D">
        <w:rPr>
          <w:sz w:val="28"/>
          <w:szCs w:val="28"/>
        </w:rPr>
        <w:t xml:space="preserve"> Закону України «Про місцеві державні                  адміністрації», постанови Кабінету Міністрів України </w:t>
      </w:r>
      <w:r>
        <w:rPr>
          <w:sz w:val="28"/>
          <w:szCs w:val="28"/>
        </w:rPr>
        <w:t>від 01 липня 2016 року № 399</w:t>
      </w:r>
      <w:r w:rsidRPr="0006544C">
        <w:rPr>
          <w:sz w:val="28"/>
          <w:szCs w:val="28"/>
        </w:rPr>
        <w:t xml:space="preserve"> “Про схвалення Прогнозу економічного і соціального розвитку України на 201</w:t>
      </w:r>
      <w:r>
        <w:rPr>
          <w:sz w:val="28"/>
          <w:szCs w:val="28"/>
        </w:rPr>
        <w:t>7</w:t>
      </w:r>
      <w:r w:rsidR="000D2F37">
        <w:rPr>
          <w:sz w:val="28"/>
          <w:szCs w:val="28"/>
        </w:rPr>
        <w:t xml:space="preserve"> рік та основних </w:t>
      </w:r>
      <w:r w:rsidRPr="0006544C">
        <w:rPr>
          <w:sz w:val="28"/>
          <w:szCs w:val="28"/>
        </w:rPr>
        <w:t>показників економічного і соціальног</w:t>
      </w:r>
      <w:r>
        <w:rPr>
          <w:sz w:val="28"/>
          <w:szCs w:val="28"/>
        </w:rPr>
        <w:t>о розвитку України на 2018 </w:t>
      </w:r>
      <w:r>
        <w:rPr>
          <w:sz w:val="28"/>
          <w:szCs w:val="28"/>
        </w:rPr>
        <w:noBreakHyphen/>
        <w:t> 2019 </w:t>
      </w:r>
      <w:r w:rsidRPr="0006544C">
        <w:rPr>
          <w:sz w:val="28"/>
          <w:szCs w:val="28"/>
        </w:rPr>
        <w:t>роки ”</w:t>
      </w:r>
      <w:r>
        <w:rPr>
          <w:sz w:val="28"/>
          <w:szCs w:val="28"/>
        </w:rPr>
        <w:t>:</w:t>
      </w:r>
    </w:p>
    <w:p w:rsidR="00BA23C7" w:rsidRPr="00AA708D" w:rsidRDefault="00BA23C7" w:rsidP="00342ED8">
      <w:pPr>
        <w:ind w:right="-143"/>
        <w:jc w:val="both"/>
        <w:rPr>
          <w:sz w:val="28"/>
          <w:szCs w:val="28"/>
        </w:rPr>
      </w:pPr>
    </w:p>
    <w:p w:rsidR="00BA23C7" w:rsidRDefault="00BA23C7" w:rsidP="00342ED8">
      <w:pPr>
        <w:pStyle w:val="a3"/>
        <w:numPr>
          <w:ilvl w:val="0"/>
          <w:numId w:val="1"/>
        </w:numPr>
        <w:tabs>
          <w:tab w:val="clear" w:pos="1815"/>
          <w:tab w:val="num" w:pos="1080"/>
        </w:tabs>
        <w:ind w:left="0" w:right="-143" w:firstLine="720"/>
      </w:pPr>
      <w:r>
        <w:t>Затвердити</w:t>
      </w:r>
      <w:r w:rsidR="000D2F37">
        <w:t xml:space="preserve"> основні прогнозні </w:t>
      </w:r>
      <w:r w:rsidRPr="00AA708D">
        <w:t>показники економічного та               соціального розви</w:t>
      </w:r>
      <w:r>
        <w:t xml:space="preserve">тку Баштанського району на 2017 </w:t>
      </w:r>
      <w:r w:rsidRPr="00AA708D">
        <w:t>р</w:t>
      </w:r>
      <w:r>
        <w:t>і</w:t>
      </w:r>
      <w:r w:rsidRPr="00AA708D">
        <w:t>к</w:t>
      </w:r>
      <w:r>
        <w:t xml:space="preserve"> (додається) та о</w:t>
      </w:r>
      <w:r w:rsidR="000D2F37">
        <w:t xml:space="preserve">сновні прогнозні </w:t>
      </w:r>
      <w:r w:rsidRPr="005B451F">
        <w:t>показники економічного та  соціального розвитку</w:t>
      </w:r>
      <w:r>
        <w:t xml:space="preserve"> Баштанського району</w:t>
      </w:r>
      <w:r w:rsidR="00F40494">
        <w:t xml:space="preserve"> на наступні два роки</w:t>
      </w:r>
      <w:r w:rsidR="00D363B7">
        <w:t xml:space="preserve"> (</w:t>
      </w:r>
      <w:proofErr w:type="spellStart"/>
      <w:r w:rsidR="00D363B7">
        <w:t>дода</w:t>
      </w:r>
      <w:r w:rsidR="00D363B7">
        <w:rPr>
          <w:lang w:val="ru-RU"/>
        </w:rPr>
        <w:t>ю</w:t>
      </w:r>
      <w:r>
        <w:t>ться</w:t>
      </w:r>
      <w:proofErr w:type="spellEnd"/>
      <w:r>
        <w:t>).</w:t>
      </w:r>
    </w:p>
    <w:p w:rsidR="00BA23C7" w:rsidRDefault="00BA23C7" w:rsidP="00342ED8">
      <w:pPr>
        <w:pStyle w:val="a3"/>
        <w:ind w:left="720" w:right="-143" w:firstLine="0"/>
      </w:pPr>
    </w:p>
    <w:p w:rsidR="00BA23C7" w:rsidRPr="00AA708D" w:rsidRDefault="00D363B7" w:rsidP="00342ED8">
      <w:pPr>
        <w:pStyle w:val="a3"/>
        <w:numPr>
          <w:ilvl w:val="0"/>
          <w:numId w:val="1"/>
        </w:numPr>
        <w:tabs>
          <w:tab w:val="clear" w:pos="1815"/>
          <w:tab w:val="num" w:pos="1080"/>
        </w:tabs>
        <w:ind w:left="0" w:right="-143" w:firstLine="720"/>
      </w:pPr>
      <w:proofErr w:type="spellStart"/>
      <w:r>
        <w:rPr>
          <w:lang w:val="ru-RU"/>
        </w:rPr>
        <w:t>Фінансовому</w:t>
      </w:r>
      <w:proofErr w:type="spellEnd"/>
      <w:r>
        <w:rPr>
          <w:lang w:val="ru-RU"/>
        </w:rPr>
        <w:t xml:space="preserve"> у</w:t>
      </w:r>
      <w:r>
        <w:t xml:space="preserve">правлінню </w:t>
      </w:r>
      <w:r w:rsidR="00BA23C7">
        <w:t>райдержадміністрації</w:t>
      </w:r>
      <w:r w:rsidR="00BA23C7" w:rsidRPr="00AA708D">
        <w:t xml:space="preserve"> </w:t>
      </w:r>
      <w:r w:rsidR="00A15704">
        <w:t>(</w:t>
      </w:r>
      <w:proofErr w:type="spellStart"/>
      <w:r w:rsidR="00A15704">
        <w:t>Євдощенко</w:t>
      </w:r>
      <w:proofErr w:type="spellEnd"/>
      <w:r w:rsidR="00A15704">
        <w:t xml:space="preserve">) </w:t>
      </w:r>
      <w:r>
        <w:t>врахувати</w:t>
      </w:r>
      <w:r w:rsidR="000D2F37">
        <w:t xml:space="preserve"> основні прогнозні </w:t>
      </w:r>
      <w:r w:rsidR="00BA23C7" w:rsidRPr="00AA708D">
        <w:t xml:space="preserve">показники економічного та </w:t>
      </w:r>
      <w:proofErr w:type="gramStart"/>
      <w:r w:rsidR="00BA23C7">
        <w:t>соц</w:t>
      </w:r>
      <w:proofErr w:type="gramEnd"/>
      <w:r w:rsidR="00BA23C7">
        <w:t>іального розвитку Баштанського району</w:t>
      </w:r>
      <w:r w:rsidR="00BA23C7" w:rsidRPr="00AA708D">
        <w:t xml:space="preserve"> на </w:t>
      </w:r>
      <w:r w:rsidR="00BA23C7">
        <w:t xml:space="preserve">2017 </w:t>
      </w:r>
      <w:r w:rsidR="00BA23C7" w:rsidRPr="00AA708D">
        <w:t>р</w:t>
      </w:r>
      <w:r w:rsidR="00BA23C7">
        <w:t>і</w:t>
      </w:r>
      <w:r w:rsidR="00BA23C7" w:rsidRPr="00AA708D">
        <w:t xml:space="preserve">к </w:t>
      </w:r>
      <w:r>
        <w:t>в основу проекту</w:t>
      </w:r>
      <w:r w:rsidR="00BA23C7">
        <w:t xml:space="preserve"> </w:t>
      </w:r>
      <w:r w:rsidR="00BA23C7" w:rsidRPr="00AA708D">
        <w:t xml:space="preserve">бюджету </w:t>
      </w:r>
      <w:r>
        <w:t xml:space="preserve">Баштанського району </w:t>
      </w:r>
      <w:r w:rsidR="00BA23C7" w:rsidRPr="00AA708D">
        <w:t>на 20</w:t>
      </w:r>
      <w:r w:rsidR="00BA23C7">
        <w:t>17</w:t>
      </w:r>
      <w:r w:rsidR="00BA23C7" w:rsidRPr="00AA708D">
        <w:t xml:space="preserve"> рік.</w:t>
      </w:r>
    </w:p>
    <w:p w:rsidR="00BA23C7" w:rsidRPr="00AA708D" w:rsidRDefault="00BA23C7" w:rsidP="00342ED8">
      <w:pPr>
        <w:pStyle w:val="a3"/>
        <w:ind w:left="720" w:right="-143" w:firstLine="0"/>
      </w:pPr>
    </w:p>
    <w:p w:rsidR="00BA23C7" w:rsidRPr="00AA708D" w:rsidRDefault="00BA23C7" w:rsidP="00342ED8">
      <w:pPr>
        <w:pStyle w:val="a3"/>
        <w:numPr>
          <w:ilvl w:val="0"/>
          <w:numId w:val="1"/>
        </w:numPr>
        <w:tabs>
          <w:tab w:val="clear" w:pos="1815"/>
          <w:tab w:val="num" w:pos="1080"/>
        </w:tabs>
        <w:ind w:left="0" w:right="-143" w:firstLine="720"/>
      </w:pPr>
      <w:r w:rsidRPr="00AA708D">
        <w:t>Контроль за виконанням цього розпоряд</w:t>
      </w:r>
      <w:r>
        <w:t>ження залишаю за собою.</w:t>
      </w:r>
    </w:p>
    <w:p w:rsidR="00BA23C7" w:rsidRPr="00AA708D" w:rsidRDefault="00BA23C7" w:rsidP="00342ED8">
      <w:pPr>
        <w:ind w:right="-143"/>
        <w:jc w:val="both"/>
        <w:rPr>
          <w:sz w:val="28"/>
          <w:szCs w:val="28"/>
        </w:rPr>
      </w:pPr>
    </w:p>
    <w:p w:rsidR="00BA23C7" w:rsidRDefault="00BA23C7" w:rsidP="00342ED8">
      <w:pPr>
        <w:ind w:right="-143"/>
        <w:jc w:val="both"/>
        <w:rPr>
          <w:b/>
          <w:sz w:val="28"/>
          <w:szCs w:val="28"/>
        </w:rPr>
      </w:pPr>
    </w:p>
    <w:p w:rsidR="00BA23C7" w:rsidRPr="00BA23C7" w:rsidRDefault="00BA23C7" w:rsidP="00342ED8">
      <w:pPr>
        <w:ind w:right="-143"/>
        <w:jc w:val="both"/>
        <w:rPr>
          <w:sz w:val="28"/>
          <w:szCs w:val="28"/>
        </w:rPr>
      </w:pPr>
    </w:p>
    <w:p w:rsidR="00BA23C7" w:rsidRPr="00BA23C7" w:rsidRDefault="00BA23C7" w:rsidP="00342ED8">
      <w:pPr>
        <w:ind w:right="-143"/>
        <w:jc w:val="both"/>
        <w:rPr>
          <w:sz w:val="28"/>
          <w:szCs w:val="28"/>
        </w:rPr>
      </w:pPr>
      <w:r w:rsidRPr="00BA23C7">
        <w:rPr>
          <w:sz w:val="28"/>
          <w:szCs w:val="28"/>
        </w:rPr>
        <w:t>Перший заступник голови</w:t>
      </w:r>
    </w:p>
    <w:p w:rsidR="00BA23C7" w:rsidRPr="00BA23C7" w:rsidRDefault="00BA23C7" w:rsidP="00342ED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23C7">
        <w:rPr>
          <w:sz w:val="28"/>
          <w:szCs w:val="28"/>
        </w:rPr>
        <w:t>айдержадміністрації, виконувач</w:t>
      </w:r>
    </w:p>
    <w:p w:rsidR="00BA23C7" w:rsidRPr="00BA23C7" w:rsidRDefault="00BA23C7" w:rsidP="00342ED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A23C7">
        <w:rPr>
          <w:sz w:val="28"/>
          <w:szCs w:val="28"/>
        </w:rPr>
        <w:t>ункцій і повноважень голови</w:t>
      </w:r>
    </w:p>
    <w:p w:rsidR="00BA23C7" w:rsidRPr="0090061A" w:rsidRDefault="00BA23C7" w:rsidP="00342ED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23C7">
        <w:rPr>
          <w:sz w:val="28"/>
          <w:szCs w:val="28"/>
        </w:rPr>
        <w:t xml:space="preserve">айдержадміністрації                                                        </w:t>
      </w:r>
      <w:r w:rsidR="00342ED8">
        <w:rPr>
          <w:sz w:val="28"/>
          <w:szCs w:val="28"/>
        </w:rPr>
        <w:t xml:space="preserve">   </w:t>
      </w:r>
      <w:r w:rsidRPr="00BA23C7">
        <w:rPr>
          <w:sz w:val="28"/>
          <w:szCs w:val="28"/>
        </w:rPr>
        <w:t xml:space="preserve"> О.Д.</w:t>
      </w:r>
      <w:proofErr w:type="spellStart"/>
      <w:r w:rsidRPr="00BA23C7">
        <w:rPr>
          <w:sz w:val="28"/>
          <w:szCs w:val="28"/>
        </w:rPr>
        <w:t>Славінський</w:t>
      </w:r>
      <w:proofErr w:type="spellEnd"/>
    </w:p>
    <w:p w:rsidR="008F423F" w:rsidRPr="0090061A" w:rsidRDefault="008F423F" w:rsidP="00342ED8">
      <w:pPr>
        <w:ind w:right="-143"/>
        <w:jc w:val="both"/>
        <w:rPr>
          <w:sz w:val="28"/>
          <w:szCs w:val="28"/>
        </w:rPr>
      </w:pPr>
    </w:p>
    <w:p w:rsidR="008F423F" w:rsidRPr="0090061A" w:rsidRDefault="008F423F" w:rsidP="00342ED8">
      <w:pPr>
        <w:ind w:right="-143"/>
        <w:jc w:val="both"/>
        <w:rPr>
          <w:sz w:val="28"/>
          <w:szCs w:val="28"/>
        </w:rPr>
      </w:pPr>
    </w:p>
    <w:p w:rsidR="008F423F" w:rsidRPr="0090061A" w:rsidRDefault="008F423F" w:rsidP="00342ED8">
      <w:pPr>
        <w:ind w:right="-143"/>
        <w:jc w:val="both"/>
        <w:rPr>
          <w:sz w:val="28"/>
          <w:szCs w:val="28"/>
        </w:rPr>
      </w:pPr>
    </w:p>
    <w:p w:rsidR="008F423F" w:rsidRPr="00DB75D4" w:rsidRDefault="008F423F" w:rsidP="008F423F">
      <w:pPr>
        <w:spacing w:line="360" w:lineRule="auto"/>
        <w:ind w:left="6299"/>
        <w:rPr>
          <w:caps/>
          <w:sz w:val="28"/>
          <w:szCs w:val="28"/>
        </w:rPr>
      </w:pPr>
      <w:r w:rsidRPr="00DB75D4">
        <w:rPr>
          <w:caps/>
          <w:sz w:val="28"/>
          <w:szCs w:val="28"/>
        </w:rPr>
        <w:t>Затверджено</w:t>
      </w:r>
    </w:p>
    <w:p w:rsidR="008F423F" w:rsidRPr="005B451F" w:rsidRDefault="008F423F" w:rsidP="008F423F">
      <w:pPr>
        <w:ind w:left="6300"/>
        <w:rPr>
          <w:sz w:val="28"/>
          <w:szCs w:val="28"/>
        </w:rPr>
      </w:pPr>
      <w:r w:rsidRPr="005B451F">
        <w:rPr>
          <w:sz w:val="28"/>
          <w:szCs w:val="28"/>
        </w:rPr>
        <w:t xml:space="preserve">Розпорядження голови </w:t>
      </w:r>
      <w:r w:rsidRPr="005B451F">
        <w:rPr>
          <w:sz w:val="28"/>
          <w:szCs w:val="28"/>
        </w:rPr>
        <w:br/>
      </w:r>
      <w:r w:rsidRPr="00BA45F3">
        <w:rPr>
          <w:sz w:val="28"/>
          <w:szCs w:val="28"/>
        </w:rPr>
        <w:t>Б</w:t>
      </w:r>
      <w:r>
        <w:rPr>
          <w:sz w:val="28"/>
          <w:szCs w:val="28"/>
        </w:rPr>
        <w:t>аштанської районної</w:t>
      </w:r>
      <w:r w:rsidRPr="005B451F">
        <w:rPr>
          <w:sz w:val="28"/>
          <w:szCs w:val="28"/>
        </w:rPr>
        <w:br/>
        <w:t>державної адміністрації</w:t>
      </w:r>
    </w:p>
    <w:p w:rsidR="008F423F" w:rsidRPr="00532216" w:rsidRDefault="008F423F" w:rsidP="008F423F">
      <w:pPr>
        <w:tabs>
          <w:tab w:val="left" w:pos="6480"/>
        </w:tabs>
        <w:rPr>
          <w:sz w:val="28"/>
          <w:szCs w:val="28"/>
          <w:lang w:val="ru-RU"/>
        </w:rPr>
      </w:pPr>
      <w:r w:rsidRPr="0090061A">
        <w:rPr>
          <w:sz w:val="28"/>
          <w:szCs w:val="28"/>
        </w:rPr>
        <w:t xml:space="preserve">                                                                                          </w:t>
      </w:r>
      <w:r w:rsidR="0090061A">
        <w:rPr>
          <w:sz w:val="28"/>
          <w:szCs w:val="28"/>
          <w:lang w:val="ru-RU"/>
        </w:rPr>
        <w:t>16.12.2016 № 425-р</w:t>
      </w:r>
    </w:p>
    <w:p w:rsidR="008F423F" w:rsidRDefault="008F423F" w:rsidP="008F423F">
      <w:pPr>
        <w:jc w:val="center"/>
        <w:rPr>
          <w:sz w:val="28"/>
          <w:szCs w:val="28"/>
        </w:rPr>
      </w:pPr>
    </w:p>
    <w:p w:rsidR="008F423F" w:rsidRDefault="008F423F" w:rsidP="008F423F">
      <w:pPr>
        <w:jc w:val="center"/>
        <w:rPr>
          <w:sz w:val="28"/>
          <w:szCs w:val="28"/>
        </w:rPr>
      </w:pPr>
    </w:p>
    <w:p w:rsidR="008F423F" w:rsidRPr="005B451F" w:rsidRDefault="008F423F" w:rsidP="008F42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прогнозні </w:t>
      </w:r>
      <w:r w:rsidRPr="005B451F">
        <w:rPr>
          <w:sz w:val="28"/>
          <w:szCs w:val="28"/>
        </w:rPr>
        <w:t xml:space="preserve">показники </w:t>
      </w:r>
      <w:r>
        <w:rPr>
          <w:sz w:val="28"/>
          <w:szCs w:val="28"/>
        </w:rPr>
        <w:t xml:space="preserve"> </w:t>
      </w:r>
      <w:r w:rsidRPr="005B451F">
        <w:rPr>
          <w:sz w:val="28"/>
          <w:szCs w:val="28"/>
        </w:rPr>
        <w:t>економічного та  соціального розвитку</w:t>
      </w:r>
    </w:p>
    <w:p w:rsidR="008F423F" w:rsidRDefault="008F423F" w:rsidP="008F42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</w:t>
      </w:r>
      <w:r w:rsidRPr="005B451F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B451F">
        <w:rPr>
          <w:sz w:val="28"/>
          <w:szCs w:val="28"/>
        </w:rPr>
        <w:t xml:space="preserve"> рік</w:t>
      </w:r>
    </w:p>
    <w:p w:rsidR="008F423F" w:rsidRPr="005B451F" w:rsidRDefault="008F423F" w:rsidP="008F423F">
      <w:pPr>
        <w:jc w:val="center"/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6714"/>
        <w:gridCol w:w="2214"/>
      </w:tblGrid>
      <w:tr w:rsidR="008F423F" w:rsidRPr="008979A3" w:rsidTr="00712A1B">
        <w:trPr>
          <w:trHeight w:val="976"/>
          <w:tblHeader/>
        </w:trPr>
        <w:tc>
          <w:tcPr>
            <w:tcW w:w="290" w:type="pct"/>
          </w:tcPr>
          <w:p w:rsidR="008F423F" w:rsidRPr="008979A3" w:rsidRDefault="008F423F" w:rsidP="00712A1B">
            <w:pPr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№ з/п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8979A3" w:rsidRDefault="008F423F" w:rsidP="00712A1B">
            <w:pPr>
              <w:ind w:left="-198" w:firstLine="198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Показники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F423F" w:rsidRPr="008979A3" w:rsidRDefault="008F423F" w:rsidP="00712A1B">
            <w:pPr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979A3">
              <w:rPr>
                <w:sz w:val="28"/>
                <w:szCs w:val="28"/>
              </w:rPr>
              <w:t xml:space="preserve"> рік </w:t>
            </w:r>
          </w:p>
          <w:p w:rsidR="008F423F" w:rsidRPr="008979A3" w:rsidRDefault="008F423F" w:rsidP="00712A1B">
            <w:pPr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прогноз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1.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 xml:space="preserve">Обсяг реалізованої промислової продукції (товарів, послуг), млн. грн. 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574,7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2.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Індекс промисло</w:t>
            </w:r>
            <w:r>
              <w:rPr>
                <w:color w:val="000000"/>
                <w:sz w:val="28"/>
                <w:szCs w:val="28"/>
              </w:rPr>
              <w:t xml:space="preserve">вої продукції, відсотків до </w:t>
            </w:r>
            <w:r w:rsidRPr="00242A83">
              <w:rPr>
                <w:color w:val="000000"/>
                <w:sz w:val="28"/>
                <w:szCs w:val="28"/>
              </w:rPr>
              <w:t>попереднього року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105,0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3.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Обсяг реалізов</w:t>
            </w:r>
            <w:r>
              <w:rPr>
                <w:color w:val="000000"/>
                <w:sz w:val="28"/>
                <w:szCs w:val="28"/>
              </w:rPr>
              <w:t xml:space="preserve">аної промислової продукції </w:t>
            </w:r>
            <w:r w:rsidRPr="00242A83">
              <w:rPr>
                <w:color w:val="000000"/>
                <w:sz w:val="28"/>
                <w:szCs w:val="28"/>
              </w:rPr>
              <w:t>у розрахунку на одну особу, грн.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15325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4.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 xml:space="preserve">Валова  продукція сільського господарства, </w:t>
            </w:r>
            <w:r w:rsidRPr="00242A83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242A83">
              <w:rPr>
                <w:color w:val="000000"/>
                <w:sz w:val="28"/>
                <w:szCs w:val="28"/>
              </w:rPr>
              <w:t>співставних</w:t>
            </w:r>
            <w:proofErr w:type="spellEnd"/>
            <w:r w:rsidRPr="00242A83">
              <w:rPr>
                <w:color w:val="000000"/>
                <w:sz w:val="28"/>
                <w:szCs w:val="28"/>
              </w:rPr>
              <w:t xml:space="preserve"> цінах 2010 року, млн. грн.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622,2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5.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Валова  продукція сільського господарства, відсотків до попереднього року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100,6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6.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Валова продук</w:t>
            </w:r>
            <w:r>
              <w:rPr>
                <w:color w:val="000000"/>
                <w:sz w:val="28"/>
                <w:szCs w:val="28"/>
              </w:rPr>
              <w:t>ція сільського господарства</w:t>
            </w:r>
            <w:r w:rsidRPr="00242A83">
              <w:rPr>
                <w:color w:val="000000"/>
                <w:sz w:val="28"/>
                <w:szCs w:val="28"/>
              </w:rPr>
              <w:t xml:space="preserve"> у розрахунку на одну особу, грн. 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16503,0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7.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Індекс обсягу виконаних будівельних робіт, відсотків до попереднього року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102,3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8.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Індекс капіталь</w:t>
            </w:r>
            <w:r>
              <w:rPr>
                <w:color w:val="000000"/>
                <w:sz w:val="28"/>
                <w:szCs w:val="28"/>
              </w:rPr>
              <w:t xml:space="preserve">них інвестицій, відсотків </w:t>
            </w:r>
            <w:r w:rsidRPr="00242A83">
              <w:rPr>
                <w:color w:val="000000"/>
                <w:sz w:val="28"/>
                <w:szCs w:val="28"/>
              </w:rPr>
              <w:t>до попереднього року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104,2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9.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Обсяг капітальни</w:t>
            </w:r>
            <w:r>
              <w:rPr>
                <w:color w:val="000000"/>
                <w:sz w:val="28"/>
                <w:szCs w:val="28"/>
              </w:rPr>
              <w:t xml:space="preserve">х інвестицій </w:t>
            </w:r>
            <w:r w:rsidRPr="00242A83">
              <w:rPr>
                <w:color w:val="000000"/>
                <w:sz w:val="28"/>
                <w:szCs w:val="28"/>
              </w:rPr>
              <w:t>у розрахунку на одну особу, грн.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1424,0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10.</w:t>
            </w:r>
          </w:p>
        </w:tc>
        <w:tc>
          <w:tcPr>
            <w:tcW w:w="3540" w:type="pct"/>
            <w:shd w:val="clear" w:color="auto" w:fill="auto"/>
          </w:tcPr>
          <w:p w:rsidR="008F423F" w:rsidRPr="00242A83" w:rsidRDefault="008F423F" w:rsidP="00E63918">
            <w:pPr>
              <w:spacing w:beforeLines="60" w:afterLines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 чисельність наявного населення, </w:t>
            </w:r>
            <w:proofErr w:type="spellStart"/>
            <w:r>
              <w:rPr>
                <w:sz w:val="28"/>
                <w:szCs w:val="28"/>
              </w:rPr>
              <w:t>тис.осіб</w:t>
            </w:r>
            <w:proofErr w:type="spellEnd"/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37,5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11.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Кількість зайнятих економічною діяльністю  у віці 15</w:t>
            </w:r>
            <w:r>
              <w:rPr>
                <w:sz w:val="28"/>
                <w:szCs w:val="28"/>
              </w:rPr>
              <w:noBreakHyphen/>
              <w:t xml:space="preserve">70 років,  </w:t>
            </w:r>
            <w:proofErr w:type="spellStart"/>
            <w:r>
              <w:rPr>
                <w:sz w:val="28"/>
                <w:szCs w:val="28"/>
              </w:rPr>
              <w:t>тис.</w:t>
            </w:r>
            <w:r w:rsidRPr="008979A3">
              <w:rPr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20,5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12.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 xml:space="preserve">Рівень безробіття населення у віці 15–70 років (за методологією </w:t>
            </w:r>
            <w:r w:rsidRPr="00671F5D">
              <w:rPr>
                <w:sz w:val="28"/>
                <w:szCs w:val="28"/>
              </w:rPr>
              <w:t>Міжнародн</w:t>
            </w:r>
            <w:r>
              <w:rPr>
                <w:sz w:val="28"/>
                <w:szCs w:val="28"/>
              </w:rPr>
              <w:t>ої</w:t>
            </w:r>
            <w:r w:rsidRPr="00671F5D">
              <w:rPr>
                <w:sz w:val="28"/>
                <w:szCs w:val="28"/>
              </w:rPr>
              <w:t xml:space="preserve"> організаці</w:t>
            </w:r>
            <w:r>
              <w:rPr>
                <w:sz w:val="28"/>
                <w:szCs w:val="28"/>
              </w:rPr>
              <w:t>ї</w:t>
            </w:r>
            <w:r w:rsidRPr="00671F5D">
              <w:rPr>
                <w:sz w:val="28"/>
                <w:szCs w:val="28"/>
              </w:rPr>
              <w:t xml:space="preserve"> праці</w:t>
            </w:r>
            <w:r w:rsidRPr="008979A3">
              <w:rPr>
                <w:sz w:val="28"/>
                <w:szCs w:val="28"/>
              </w:rPr>
              <w:t>), відсотків  до економічно активного населення відповідного віку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3,2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13.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Фонд оплати праці найманих працівників</w:t>
            </w:r>
            <w:r>
              <w:rPr>
                <w:sz w:val="28"/>
                <w:szCs w:val="28"/>
              </w:rPr>
              <w:t>,</w:t>
            </w:r>
            <w:r w:rsidRPr="00830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млн.</w:t>
            </w:r>
            <w:r w:rsidRPr="008979A3">
              <w:rPr>
                <w:sz w:val="28"/>
                <w:szCs w:val="28"/>
              </w:rPr>
              <w:t>грн</w:t>
            </w:r>
            <w:proofErr w:type="spellEnd"/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325,0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Середньомісячна номінальна заробітна</w:t>
            </w:r>
            <w:r>
              <w:rPr>
                <w:sz w:val="28"/>
                <w:szCs w:val="28"/>
              </w:rPr>
              <w:t xml:space="preserve"> плата штатних працівників, гривень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4141,0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Індекс реальної заробітної плати, відсотків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134,7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0" w:type="pct"/>
            <w:shd w:val="clear" w:color="auto" w:fill="auto"/>
          </w:tcPr>
          <w:p w:rsidR="008F423F" w:rsidRPr="008E3BBC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 xml:space="preserve">Кількість суб’єктів малого підприємництва   </w:t>
            </w:r>
            <w:r>
              <w:rPr>
                <w:sz w:val="28"/>
                <w:szCs w:val="28"/>
              </w:rPr>
              <w:br/>
            </w:r>
            <w:r w:rsidRPr="008979A3">
              <w:rPr>
                <w:sz w:val="28"/>
                <w:szCs w:val="28"/>
              </w:rPr>
              <w:t xml:space="preserve">(з урахуванням </w:t>
            </w:r>
            <w:proofErr w:type="spellStart"/>
            <w:r w:rsidRPr="008979A3">
              <w:rPr>
                <w:sz w:val="28"/>
                <w:szCs w:val="28"/>
              </w:rPr>
              <w:t>мікропідприємництва</w:t>
            </w:r>
            <w:proofErr w:type="spellEnd"/>
            <w:r w:rsidRPr="008979A3">
              <w:rPr>
                <w:sz w:val="28"/>
                <w:szCs w:val="28"/>
              </w:rPr>
              <w:t>) у розрахунку на 10</w:t>
            </w:r>
            <w:r>
              <w:rPr>
                <w:sz w:val="28"/>
                <w:szCs w:val="28"/>
              </w:rPr>
              <w:t> </w:t>
            </w:r>
            <w:r w:rsidRPr="008979A3">
              <w:rPr>
                <w:sz w:val="28"/>
                <w:szCs w:val="28"/>
              </w:rPr>
              <w:t>тис. осіб наявного населення, одиниць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338,0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8979A3" w:rsidRDefault="008F423F" w:rsidP="00E63918">
            <w:pPr>
              <w:spacing w:beforeLines="60" w:afterLines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 xml:space="preserve">Кількість найманих працівників суб’єктів малого підприємництва (з урахуванням </w:t>
            </w:r>
            <w:proofErr w:type="spellStart"/>
            <w:r w:rsidRPr="008979A3">
              <w:rPr>
                <w:sz w:val="28"/>
                <w:szCs w:val="28"/>
              </w:rPr>
              <w:t>мікропідприємництва</w:t>
            </w:r>
            <w:proofErr w:type="spellEnd"/>
            <w:r w:rsidRPr="008979A3">
              <w:rPr>
                <w:sz w:val="28"/>
                <w:szCs w:val="28"/>
              </w:rPr>
              <w:t>) у загальній кількості найманих працівників суб`єктів господарювання, відсотків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F03C12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48,7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913118" w:rsidRDefault="008F423F" w:rsidP="00E63918">
            <w:pPr>
              <w:spacing w:beforeLines="60" w:afterLines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Індекс фізичного обсягу валового регіонального продукту у цінах попереднього року, відсотків до попереднього року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913118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>6,8</w:t>
            </w:r>
          </w:p>
        </w:tc>
      </w:tr>
      <w:tr w:rsidR="008F423F" w:rsidRPr="008979A3" w:rsidTr="00712A1B">
        <w:trPr>
          <w:trHeight w:val="285"/>
        </w:trPr>
        <w:tc>
          <w:tcPr>
            <w:tcW w:w="290" w:type="pct"/>
          </w:tcPr>
          <w:p w:rsidR="008F423F" w:rsidRPr="00913118" w:rsidRDefault="008F423F" w:rsidP="00E63918">
            <w:pPr>
              <w:spacing w:beforeLines="60" w:afterLines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3540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Індекс обороту роздрібної торгівлі</w:t>
            </w:r>
            <w:r>
              <w:rPr>
                <w:sz w:val="28"/>
                <w:szCs w:val="28"/>
              </w:rPr>
              <w:t xml:space="preserve">,  </w:t>
            </w:r>
            <w:r w:rsidRPr="008979A3">
              <w:rPr>
                <w:sz w:val="28"/>
                <w:szCs w:val="28"/>
              </w:rPr>
              <w:t>відсотк</w:t>
            </w:r>
            <w:r>
              <w:rPr>
                <w:sz w:val="28"/>
                <w:szCs w:val="28"/>
              </w:rPr>
              <w:t>ів до попереднього року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 w:rsidR="008F423F" w:rsidRPr="00913118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>9,4</w:t>
            </w:r>
          </w:p>
        </w:tc>
      </w:tr>
    </w:tbl>
    <w:p w:rsidR="008F423F" w:rsidRDefault="008F423F" w:rsidP="008F423F">
      <w:pPr>
        <w:jc w:val="both"/>
      </w:pPr>
    </w:p>
    <w:p w:rsidR="008F423F" w:rsidRDefault="008F423F" w:rsidP="008F423F">
      <w:pPr>
        <w:jc w:val="both"/>
      </w:pPr>
    </w:p>
    <w:p w:rsidR="008F423F" w:rsidRDefault="008F423F" w:rsidP="008F423F">
      <w:pPr>
        <w:jc w:val="both"/>
      </w:pPr>
    </w:p>
    <w:p w:rsidR="008F423F" w:rsidRDefault="008F423F" w:rsidP="008F423F">
      <w:pPr>
        <w:jc w:val="both"/>
      </w:pPr>
    </w:p>
    <w:p w:rsidR="008F423F" w:rsidRDefault="008F423F" w:rsidP="008F423F">
      <w:pPr>
        <w:jc w:val="both"/>
      </w:pPr>
    </w:p>
    <w:p w:rsidR="008F423F" w:rsidRDefault="008F423F" w:rsidP="008F423F">
      <w:pPr>
        <w:jc w:val="both"/>
        <w:rPr>
          <w:sz w:val="28"/>
          <w:szCs w:val="28"/>
          <w:lang w:val="ru-RU"/>
        </w:rPr>
      </w:pPr>
    </w:p>
    <w:p w:rsidR="008F423F" w:rsidRDefault="008F423F" w:rsidP="008F423F">
      <w:pPr>
        <w:jc w:val="both"/>
        <w:rPr>
          <w:sz w:val="28"/>
          <w:szCs w:val="28"/>
        </w:rPr>
      </w:pPr>
      <w:r w:rsidRPr="00BA45F3">
        <w:rPr>
          <w:sz w:val="28"/>
          <w:szCs w:val="28"/>
        </w:rPr>
        <w:t>Начальник відділу економічного</w:t>
      </w:r>
    </w:p>
    <w:p w:rsidR="008F423F" w:rsidRPr="00BA45F3" w:rsidRDefault="008F423F" w:rsidP="008F423F">
      <w:pPr>
        <w:jc w:val="both"/>
        <w:rPr>
          <w:sz w:val="28"/>
          <w:szCs w:val="28"/>
        </w:rPr>
      </w:pPr>
      <w:r>
        <w:rPr>
          <w:sz w:val="28"/>
          <w:szCs w:val="28"/>
        </w:rPr>
        <w:t>розвитку і торгівлі райдержадміністрації                               А.О.</w:t>
      </w:r>
      <w:proofErr w:type="spellStart"/>
      <w:r>
        <w:rPr>
          <w:sz w:val="28"/>
          <w:szCs w:val="28"/>
        </w:rPr>
        <w:t>Стародуб</w:t>
      </w:r>
      <w:proofErr w:type="spellEnd"/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342ED8">
      <w:pPr>
        <w:ind w:right="-143"/>
        <w:jc w:val="both"/>
      </w:pPr>
    </w:p>
    <w:p w:rsidR="008F423F" w:rsidRPr="0090061A" w:rsidRDefault="008F423F" w:rsidP="008F423F">
      <w:pPr>
        <w:spacing w:line="360" w:lineRule="auto"/>
      </w:pPr>
    </w:p>
    <w:p w:rsidR="008F423F" w:rsidRPr="00DB75D4" w:rsidRDefault="008F423F" w:rsidP="008F423F">
      <w:pPr>
        <w:spacing w:line="360" w:lineRule="auto"/>
        <w:rPr>
          <w:caps/>
          <w:sz w:val="28"/>
          <w:szCs w:val="28"/>
        </w:rPr>
      </w:pPr>
      <w:r w:rsidRPr="0090061A">
        <w:lastRenderedPageBreak/>
        <w:t xml:space="preserve">                                                                                                        </w:t>
      </w:r>
      <w:r w:rsidRPr="00DB75D4">
        <w:rPr>
          <w:caps/>
          <w:sz w:val="28"/>
          <w:szCs w:val="28"/>
        </w:rPr>
        <w:t>Затверджено</w:t>
      </w:r>
    </w:p>
    <w:p w:rsidR="008F423F" w:rsidRPr="005B451F" w:rsidRDefault="008F423F" w:rsidP="008F423F">
      <w:pPr>
        <w:jc w:val="center"/>
        <w:rPr>
          <w:sz w:val="28"/>
          <w:szCs w:val="28"/>
        </w:rPr>
      </w:pPr>
      <w:r w:rsidRPr="008F423F">
        <w:rPr>
          <w:sz w:val="28"/>
          <w:szCs w:val="28"/>
        </w:rPr>
        <w:t xml:space="preserve">                                                                               </w:t>
      </w:r>
      <w:r w:rsidRPr="005B451F">
        <w:rPr>
          <w:sz w:val="28"/>
          <w:szCs w:val="28"/>
        </w:rPr>
        <w:t>Роз</w:t>
      </w:r>
      <w:r>
        <w:rPr>
          <w:sz w:val="28"/>
          <w:szCs w:val="28"/>
        </w:rPr>
        <w:t xml:space="preserve">порядження голови </w:t>
      </w:r>
      <w:r>
        <w:rPr>
          <w:sz w:val="28"/>
          <w:szCs w:val="28"/>
        </w:rPr>
        <w:br/>
      </w:r>
      <w:r w:rsidRPr="0090061A">
        <w:rPr>
          <w:sz w:val="28"/>
          <w:szCs w:val="28"/>
        </w:rPr>
        <w:t xml:space="preserve">                                                                            </w:t>
      </w:r>
      <w:r w:rsidR="001333F5">
        <w:rPr>
          <w:sz w:val="28"/>
          <w:szCs w:val="28"/>
        </w:rPr>
        <w:t xml:space="preserve"> </w:t>
      </w:r>
      <w:r w:rsidRPr="009C0CB6">
        <w:rPr>
          <w:sz w:val="28"/>
          <w:szCs w:val="28"/>
        </w:rPr>
        <w:t>Баштанської</w:t>
      </w:r>
      <w:r>
        <w:rPr>
          <w:sz w:val="28"/>
          <w:szCs w:val="28"/>
        </w:rPr>
        <w:t xml:space="preserve"> районної</w:t>
      </w:r>
      <w:r w:rsidRPr="005B451F">
        <w:rPr>
          <w:sz w:val="28"/>
          <w:szCs w:val="28"/>
        </w:rPr>
        <w:br/>
      </w:r>
      <w:r w:rsidRPr="0090061A">
        <w:rPr>
          <w:sz w:val="28"/>
          <w:szCs w:val="28"/>
        </w:rPr>
        <w:t xml:space="preserve">                                                                               </w:t>
      </w:r>
      <w:r w:rsidR="001333F5">
        <w:rPr>
          <w:sz w:val="28"/>
          <w:szCs w:val="28"/>
        </w:rPr>
        <w:t xml:space="preserve"> </w:t>
      </w:r>
      <w:r w:rsidRPr="005B451F">
        <w:rPr>
          <w:sz w:val="28"/>
          <w:szCs w:val="28"/>
        </w:rPr>
        <w:t>державної адміністрації</w:t>
      </w:r>
    </w:p>
    <w:p w:rsidR="008F423F" w:rsidRPr="0090061A" w:rsidRDefault="008F423F" w:rsidP="008F423F">
      <w:pPr>
        <w:rPr>
          <w:sz w:val="28"/>
          <w:szCs w:val="28"/>
        </w:rPr>
      </w:pPr>
      <w:r w:rsidRPr="008F423F">
        <w:rPr>
          <w:sz w:val="28"/>
          <w:szCs w:val="28"/>
        </w:rPr>
        <w:t xml:space="preserve">                                                          </w:t>
      </w:r>
      <w:r w:rsidR="001333F5">
        <w:rPr>
          <w:sz w:val="28"/>
          <w:szCs w:val="28"/>
        </w:rPr>
        <w:t xml:space="preserve">                               16.12.2016 № 425-р</w:t>
      </w:r>
    </w:p>
    <w:p w:rsidR="008F423F" w:rsidRDefault="008F423F" w:rsidP="008F423F">
      <w:pPr>
        <w:jc w:val="center"/>
        <w:rPr>
          <w:sz w:val="28"/>
          <w:szCs w:val="28"/>
        </w:rPr>
      </w:pPr>
    </w:p>
    <w:p w:rsidR="008F423F" w:rsidRDefault="008F423F" w:rsidP="008F423F">
      <w:pPr>
        <w:jc w:val="center"/>
        <w:rPr>
          <w:sz w:val="28"/>
          <w:szCs w:val="28"/>
        </w:rPr>
      </w:pPr>
    </w:p>
    <w:p w:rsidR="008F423F" w:rsidRPr="005B451F" w:rsidRDefault="008F423F" w:rsidP="008F42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прогнозні </w:t>
      </w:r>
      <w:r w:rsidRPr="005B451F">
        <w:rPr>
          <w:sz w:val="28"/>
          <w:szCs w:val="28"/>
        </w:rPr>
        <w:t xml:space="preserve">показники </w:t>
      </w:r>
      <w:r>
        <w:rPr>
          <w:sz w:val="28"/>
          <w:szCs w:val="28"/>
        </w:rPr>
        <w:br/>
      </w:r>
      <w:r w:rsidRPr="005B451F">
        <w:rPr>
          <w:sz w:val="28"/>
          <w:szCs w:val="28"/>
        </w:rPr>
        <w:t>економічного та  соціального розвитку</w:t>
      </w:r>
    </w:p>
    <w:p w:rsidR="008F423F" w:rsidRDefault="008F423F" w:rsidP="008F42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</w:t>
      </w:r>
      <w:r w:rsidRPr="005B451F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8-2019</w:t>
      </w:r>
      <w:r w:rsidRPr="005B451F">
        <w:rPr>
          <w:sz w:val="28"/>
          <w:szCs w:val="28"/>
        </w:rPr>
        <w:t xml:space="preserve"> р</w:t>
      </w:r>
      <w:r>
        <w:rPr>
          <w:sz w:val="28"/>
          <w:szCs w:val="28"/>
        </w:rPr>
        <w:t>оки</w:t>
      </w:r>
    </w:p>
    <w:p w:rsidR="008F423F" w:rsidRDefault="008F423F" w:rsidP="008F423F">
      <w:pPr>
        <w:jc w:val="center"/>
        <w:rPr>
          <w:sz w:val="28"/>
          <w:szCs w:val="28"/>
        </w:rPr>
      </w:pPr>
    </w:p>
    <w:p w:rsidR="008F423F" w:rsidRDefault="008F423F" w:rsidP="008F423F">
      <w:pPr>
        <w:jc w:val="center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644"/>
        <w:gridCol w:w="2198"/>
        <w:gridCol w:w="2056"/>
      </w:tblGrid>
      <w:tr w:rsidR="008F423F" w:rsidRPr="008979A3" w:rsidTr="00712A1B">
        <w:trPr>
          <w:trHeight w:val="976"/>
          <w:tblHeader/>
        </w:trPr>
        <w:tc>
          <w:tcPr>
            <w:tcW w:w="291" w:type="pct"/>
            <w:shd w:val="clear" w:color="auto" w:fill="auto"/>
            <w:vAlign w:val="center"/>
          </w:tcPr>
          <w:p w:rsidR="008F423F" w:rsidRPr="008979A3" w:rsidRDefault="008F423F" w:rsidP="00712A1B">
            <w:pPr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№ з/п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8979A3" w:rsidRDefault="008F423F" w:rsidP="00712A1B">
            <w:pPr>
              <w:ind w:left="-198" w:firstLine="198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Показники</w:t>
            </w:r>
          </w:p>
        </w:tc>
        <w:tc>
          <w:tcPr>
            <w:tcW w:w="1164" w:type="pct"/>
            <w:shd w:val="clear" w:color="auto" w:fill="auto"/>
          </w:tcPr>
          <w:p w:rsidR="008F423F" w:rsidRPr="00FE60BF" w:rsidRDefault="008F423F" w:rsidP="00712A1B">
            <w:pPr>
              <w:jc w:val="center"/>
              <w:rPr>
                <w:sz w:val="28"/>
                <w:szCs w:val="28"/>
              </w:rPr>
            </w:pPr>
            <w:r w:rsidRPr="00FE60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E60BF">
              <w:rPr>
                <w:sz w:val="28"/>
                <w:szCs w:val="28"/>
              </w:rPr>
              <w:t xml:space="preserve"> рік </w:t>
            </w:r>
          </w:p>
          <w:p w:rsidR="008F423F" w:rsidRPr="00FE60BF" w:rsidRDefault="008F423F" w:rsidP="00712A1B">
            <w:pPr>
              <w:jc w:val="center"/>
              <w:rPr>
                <w:sz w:val="28"/>
                <w:szCs w:val="28"/>
              </w:rPr>
            </w:pPr>
            <w:r w:rsidRPr="00FE60BF">
              <w:rPr>
                <w:sz w:val="28"/>
                <w:szCs w:val="28"/>
              </w:rPr>
              <w:t>прогноз</w:t>
            </w:r>
          </w:p>
        </w:tc>
        <w:tc>
          <w:tcPr>
            <w:tcW w:w="1089" w:type="pct"/>
          </w:tcPr>
          <w:p w:rsidR="008F423F" w:rsidRPr="00FE60BF" w:rsidRDefault="008F423F" w:rsidP="00712A1B">
            <w:pPr>
              <w:jc w:val="center"/>
              <w:rPr>
                <w:sz w:val="28"/>
                <w:szCs w:val="28"/>
              </w:rPr>
            </w:pPr>
            <w:r w:rsidRPr="00FE60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E60BF">
              <w:rPr>
                <w:sz w:val="28"/>
                <w:szCs w:val="28"/>
              </w:rPr>
              <w:t xml:space="preserve"> рік </w:t>
            </w:r>
          </w:p>
          <w:p w:rsidR="008F423F" w:rsidRPr="00FE60BF" w:rsidRDefault="008F423F" w:rsidP="00712A1B">
            <w:pPr>
              <w:jc w:val="center"/>
              <w:rPr>
                <w:sz w:val="28"/>
                <w:szCs w:val="28"/>
              </w:rPr>
            </w:pPr>
            <w:r w:rsidRPr="00FE60BF">
              <w:rPr>
                <w:sz w:val="28"/>
                <w:szCs w:val="28"/>
              </w:rPr>
              <w:t>прогноз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1.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 xml:space="preserve">Обсяг реалізованої промислової продукції (товарів, послуг), млн. грн. 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2.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Індекс промисло</w:t>
            </w:r>
            <w:r>
              <w:rPr>
                <w:color w:val="000000"/>
                <w:sz w:val="28"/>
                <w:szCs w:val="28"/>
              </w:rPr>
              <w:t xml:space="preserve">вої продукції, відсотків до </w:t>
            </w:r>
            <w:r w:rsidRPr="00242A83">
              <w:rPr>
                <w:color w:val="000000"/>
                <w:sz w:val="28"/>
                <w:szCs w:val="28"/>
              </w:rPr>
              <w:t>попереднього року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3.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Обсяг реалізов</w:t>
            </w:r>
            <w:r>
              <w:rPr>
                <w:color w:val="000000"/>
                <w:sz w:val="28"/>
                <w:szCs w:val="28"/>
              </w:rPr>
              <w:t xml:space="preserve">аної промислової продукції </w:t>
            </w:r>
            <w:r w:rsidRPr="00242A83">
              <w:rPr>
                <w:color w:val="000000"/>
                <w:sz w:val="28"/>
                <w:szCs w:val="28"/>
              </w:rPr>
              <w:t>у розрахунку на одну особу, грн.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15632,0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16101,0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4.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 xml:space="preserve">Валова  продукція сільського господарства, </w:t>
            </w:r>
            <w:r w:rsidRPr="00242A83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242A83">
              <w:rPr>
                <w:color w:val="000000"/>
                <w:sz w:val="28"/>
                <w:szCs w:val="28"/>
              </w:rPr>
              <w:t>співставних</w:t>
            </w:r>
            <w:proofErr w:type="spellEnd"/>
            <w:r w:rsidRPr="00242A83">
              <w:rPr>
                <w:color w:val="000000"/>
                <w:sz w:val="28"/>
                <w:szCs w:val="28"/>
              </w:rPr>
              <w:t xml:space="preserve"> цінах 2010 року, млн. грн.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634,4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654,8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Валова  продукція сільського господарства, відсотків до попереднього року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Валова продук</w:t>
            </w:r>
            <w:r>
              <w:rPr>
                <w:color w:val="000000"/>
                <w:sz w:val="28"/>
                <w:szCs w:val="28"/>
              </w:rPr>
              <w:t>ція сільського господарства</w:t>
            </w:r>
            <w:r w:rsidRPr="00242A83">
              <w:rPr>
                <w:color w:val="000000"/>
                <w:sz w:val="28"/>
                <w:szCs w:val="28"/>
              </w:rPr>
              <w:t xml:space="preserve"> у розрахунку на одну особу, грн. 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16827,0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17368,0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Індекс обсягу виконаних будівельних робіт, відсотків до попереднього року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Індекс капіталь</w:t>
            </w:r>
            <w:r>
              <w:rPr>
                <w:color w:val="000000"/>
                <w:sz w:val="28"/>
                <w:szCs w:val="28"/>
              </w:rPr>
              <w:t xml:space="preserve">них інвестицій, відсотків </w:t>
            </w:r>
            <w:r w:rsidRPr="00242A83">
              <w:rPr>
                <w:color w:val="000000"/>
                <w:sz w:val="28"/>
                <w:szCs w:val="28"/>
              </w:rPr>
              <w:t>до попереднього року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8F423F" w:rsidRPr="00242A83" w:rsidRDefault="008F423F" w:rsidP="00712A1B">
            <w:pPr>
              <w:jc w:val="both"/>
              <w:rPr>
                <w:color w:val="000000"/>
                <w:sz w:val="28"/>
                <w:szCs w:val="28"/>
              </w:rPr>
            </w:pPr>
            <w:r w:rsidRPr="00242A83">
              <w:rPr>
                <w:color w:val="000000"/>
                <w:sz w:val="28"/>
                <w:szCs w:val="28"/>
              </w:rPr>
              <w:t>Обсяг капітальни</w:t>
            </w:r>
            <w:r>
              <w:rPr>
                <w:color w:val="000000"/>
                <w:sz w:val="28"/>
                <w:szCs w:val="28"/>
              </w:rPr>
              <w:t xml:space="preserve">х інвестицій </w:t>
            </w:r>
            <w:r w:rsidRPr="00242A83">
              <w:rPr>
                <w:color w:val="000000"/>
                <w:sz w:val="28"/>
                <w:szCs w:val="28"/>
              </w:rPr>
              <w:t>у розрахунку на одну особу, грн.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1469,0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2456" w:type="pct"/>
            <w:shd w:val="clear" w:color="auto" w:fill="auto"/>
          </w:tcPr>
          <w:p w:rsidR="008F423F" w:rsidRPr="00242A83" w:rsidRDefault="008F423F" w:rsidP="00E63918">
            <w:pPr>
              <w:spacing w:beforeLines="60" w:afterLines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 чисельність наявного населення, </w:t>
            </w:r>
            <w:proofErr w:type="spellStart"/>
            <w:r>
              <w:rPr>
                <w:sz w:val="28"/>
                <w:szCs w:val="28"/>
              </w:rPr>
              <w:t>тис.осіб</w:t>
            </w:r>
            <w:proofErr w:type="spellEnd"/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 xml:space="preserve">Кількість зайнятих економічною </w:t>
            </w:r>
            <w:r w:rsidRPr="008979A3">
              <w:rPr>
                <w:sz w:val="28"/>
                <w:szCs w:val="28"/>
              </w:rPr>
              <w:lastRenderedPageBreak/>
              <w:t>діяльністю  у віці 15</w:t>
            </w:r>
            <w:r>
              <w:rPr>
                <w:sz w:val="28"/>
                <w:szCs w:val="28"/>
              </w:rPr>
              <w:noBreakHyphen/>
              <w:t xml:space="preserve">70 років,  </w:t>
            </w:r>
            <w:proofErr w:type="spellStart"/>
            <w:r>
              <w:rPr>
                <w:sz w:val="28"/>
                <w:szCs w:val="28"/>
              </w:rPr>
              <w:t>тис.</w:t>
            </w:r>
            <w:r w:rsidRPr="008979A3">
              <w:rPr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20,5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 xml:space="preserve">Рівень безробіття населення у віці 15–70 років (за методологією </w:t>
            </w:r>
            <w:r w:rsidRPr="00671F5D">
              <w:rPr>
                <w:sz w:val="28"/>
                <w:szCs w:val="28"/>
              </w:rPr>
              <w:t>Міжнародн</w:t>
            </w:r>
            <w:r>
              <w:rPr>
                <w:sz w:val="28"/>
                <w:szCs w:val="28"/>
              </w:rPr>
              <w:t>ої</w:t>
            </w:r>
            <w:r w:rsidRPr="00671F5D">
              <w:rPr>
                <w:sz w:val="28"/>
                <w:szCs w:val="28"/>
              </w:rPr>
              <w:t xml:space="preserve"> організаці</w:t>
            </w:r>
            <w:r>
              <w:rPr>
                <w:sz w:val="28"/>
                <w:szCs w:val="28"/>
              </w:rPr>
              <w:t>ї</w:t>
            </w:r>
            <w:r w:rsidRPr="00671F5D">
              <w:rPr>
                <w:sz w:val="28"/>
                <w:szCs w:val="28"/>
              </w:rPr>
              <w:t xml:space="preserve"> праці</w:t>
            </w:r>
            <w:r w:rsidRPr="008979A3">
              <w:rPr>
                <w:sz w:val="28"/>
                <w:szCs w:val="28"/>
              </w:rPr>
              <w:t>), відсотків  до економічно активного населення відповідного віку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Фонд оплати праці найманих працівників</w:t>
            </w:r>
            <w:r>
              <w:rPr>
                <w:sz w:val="28"/>
                <w:szCs w:val="28"/>
              </w:rPr>
              <w:t>,</w:t>
            </w:r>
            <w:r w:rsidRPr="0083037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млн.</w:t>
            </w:r>
            <w:r w:rsidRPr="008979A3">
              <w:rPr>
                <w:sz w:val="28"/>
                <w:szCs w:val="28"/>
              </w:rPr>
              <w:t>грн</w:t>
            </w:r>
            <w:proofErr w:type="spellEnd"/>
            <w:r w:rsidRPr="008979A3">
              <w:rPr>
                <w:sz w:val="28"/>
                <w:szCs w:val="28"/>
              </w:rPr>
              <w:t>.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347,8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372,1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Середньомісячна номінальна заробітна</w:t>
            </w:r>
            <w:r>
              <w:rPr>
                <w:sz w:val="28"/>
                <w:szCs w:val="28"/>
              </w:rPr>
              <w:t xml:space="preserve"> плата штатних працівників, гривень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4828,0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Індекс реальної заробітної плати, відсотків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56" w:type="pct"/>
            <w:shd w:val="clear" w:color="auto" w:fill="auto"/>
          </w:tcPr>
          <w:p w:rsidR="008F423F" w:rsidRPr="008E3BBC" w:rsidRDefault="008F423F" w:rsidP="00E63918">
            <w:pPr>
              <w:spacing w:beforeLines="60" w:afterLines="60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 xml:space="preserve">Кількість суб’єктів малого підприємництва   </w:t>
            </w:r>
            <w:r>
              <w:rPr>
                <w:sz w:val="28"/>
                <w:szCs w:val="28"/>
              </w:rPr>
              <w:br/>
              <w:t xml:space="preserve">(з </w:t>
            </w:r>
            <w:r w:rsidRPr="008979A3">
              <w:rPr>
                <w:sz w:val="28"/>
                <w:szCs w:val="28"/>
              </w:rPr>
              <w:t xml:space="preserve">урахуванням </w:t>
            </w:r>
            <w:proofErr w:type="spellStart"/>
            <w:r w:rsidRPr="008979A3">
              <w:rPr>
                <w:sz w:val="28"/>
                <w:szCs w:val="28"/>
              </w:rPr>
              <w:t>мікропідприємництва</w:t>
            </w:r>
            <w:proofErr w:type="spellEnd"/>
            <w:r w:rsidRPr="008979A3">
              <w:rPr>
                <w:sz w:val="28"/>
                <w:szCs w:val="28"/>
              </w:rPr>
              <w:t>) у розрахунку на 10</w:t>
            </w:r>
            <w:r>
              <w:rPr>
                <w:sz w:val="28"/>
                <w:szCs w:val="28"/>
              </w:rPr>
              <w:t> </w:t>
            </w:r>
            <w:r w:rsidRPr="008979A3">
              <w:rPr>
                <w:sz w:val="28"/>
                <w:szCs w:val="28"/>
              </w:rPr>
              <w:t>тис. осіб наявного населення, одиниць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8979A3" w:rsidRDefault="008F423F" w:rsidP="00E63918">
            <w:pPr>
              <w:spacing w:beforeLines="40" w:afterLines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jc w:val="both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 xml:space="preserve">Кількість найманих працівників суб’єктів малого підприємництва (з урахуванням </w:t>
            </w:r>
            <w:proofErr w:type="spellStart"/>
            <w:r w:rsidRPr="008979A3">
              <w:rPr>
                <w:sz w:val="28"/>
                <w:szCs w:val="28"/>
              </w:rPr>
              <w:t>мікропідприємництва</w:t>
            </w:r>
            <w:proofErr w:type="spellEnd"/>
            <w:r w:rsidRPr="008979A3">
              <w:rPr>
                <w:sz w:val="28"/>
                <w:szCs w:val="28"/>
              </w:rPr>
              <w:t>) у загальній кількості найманих працівників суб`єктів господарювання, відсотків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089" w:type="pct"/>
            <w:vAlign w:val="center"/>
          </w:tcPr>
          <w:p w:rsidR="008F423F" w:rsidRPr="003532F6" w:rsidRDefault="008F423F" w:rsidP="0071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3314A0" w:rsidRDefault="008F423F" w:rsidP="00E63918">
            <w:pPr>
              <w:spacing w:beforeLines="40" w:afterLines="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Індекс фізичного обсягу валового регіонального продукту у цінах попереднього року, відсотків до попереднього року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913118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1089" w:type="pct"/>
            <w:vAlign w:val="center"/>
          </w:tcPr>
          <w:p w:rsidR="008F423F" w:rsidRPr="00423F16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109,8</w:t>
            </w:r>
          </w:p>
        </w:tc>
      </w:tr>
      <w:tr w:rsidR="008F423F" w:rsidRPr="008979A3" w:rsidTr="00712A1B">
        <w:trPr>
          <w:trHeight w:val="285"/>
        </w:trPr>
        <w:tc>
          <w:tcPr>
            <w:tcW w:w="291" w:type="pct"/>
          </w:tcPr>
          <w:p w:rsidR="008F423F" w:rsidRPr="00423F16" w:rsidRDefault="008F423F" w:rsidP="00E63918">
            <w:pPr>
              <w:spacing w:beforeLines="40" w:afterLines="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2456" w:type="pct"/>
            <w:shd w:val="clear" w:color="auto" w:fill="auto"/>
          </w:tcPr>
          <w:p w:rsidR="008F423F" w:rsidRPr="008979A3" w:rsidRDefault="008F423F" w:rsidP="00E63918">
            <w:pPr>
              <w:spacing w:beforeLines="60" w:afterLines="60"/>
              <w:rPr>
                <w:sz w:val="28"/>
                <w:szCs w:val="28"/>
              </w:rPr>
            </w:pPr>
            <w:r w:rsidRPr="008979A3">
              <w:rPr>
                <w:sz w:val="28"/>
                <w:szCs w:val="28"/>
              </w:rPr>
              <w:t>Індекс обороту роздрібної торгівлі</w:t>
            </w:r>
            <w:r>
              <w:rPr>
                <w:sz w:val="28"/>
                <w:szCs w:val="28"/>
              </w:rPr>
              <w:t xml:space="preserve">,  </w:t>
            </w:r>
            <w:r w:rsidRPr="008979A3">
              <w:rPr>
                <w:sz w:val="28"/>
                <w:szCs w:val="28"/>
              </w:rPr>
              <w:t>відсотк</w:t>
            </w:r>
            <w:r>
              <w:rPr>
                <w:sz w:val="28"/>
                <w:szCs w:val="28"/>
              </w:rPr>
              <w:t>ів до попереднього року</w:t>
            </w: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8F423F" w:rsidRPr="00423F16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10,7</w:t>
            </w:r>
          </w:p>
        </w:tc>
        <w:tc>
          <w:tcPr>
            <w:tcW w:w="1089" w:type="pct"/>
            <w:vAlign w:val="center"/>
          </w:tcPr>
          <w:p w:rsidR="008F423F" w:rsidRPr="00423F16" w:rsidRDefault="008F423F" w:rsidP="00712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112,4</w:t>
            </w:r>
          </w:p>
        </w:tc>
      </w:tr>
    </w:tbl>
    <w:p w:rsidR="008F423F" w:rsidRDefault="008F423F" w:rsidP="008F42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BA23C7" w:rsidRPr="007968B6" w:rsidRDefault="008F423F" w:rsidP="007968B6">
      <w:pPr>
        <w:jc w:val="both"/>
        <w:rPr>
          <w:sz w:val="28"/>
          <w:szCs w:val="28"/>
        </w:rPr>
      </w:pPr>
      <w:r>
        <w:rPr>
          <w:sz w:val="28"/>
          <w:szCs w:val="28"/>
        </w:rPr>
        <w:t>розвитку і торгівлі райдержадміністрації                                А.О.</w:t>
      </w:r>
      <w:proofErr w:type="spellStart"/>
      <w:r>
        <w:rPr>
          <w:sz w:val="28"/>
          <w:szCs w:val="28"/>
        </w:rPr>
        <w:t>Стародуб</w:t>
      </w:r>
      <w:proofErr w:type="spellEnd"/>
    </w:p>
    <w:sectPr w:rsidR="00BA23C7" w:rsidRPr="007968B6" w:rsidSect="00C4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2E63"/>
    <w:multiLevelType w:val="hybridMultilevel"/>
    <w:tmpl w:val="8262541E"/>
    <w:lvl w:ilvl="0" w:tplc="3CA00E9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3C7"/>
    <w:rsid w:val="00060616"/>
    <w:rsid w:val="000D2F37"/>
    <w:rsid w:val="001333F5"/>
    <w:rsid w:val="00160F28"/>
    <w:rsid w:val="00342ED8"/>
    <w:rsid w:val="00707BF7"/>
    <w:rsid w:val="007968B6"/>
    <w:rsid w:val="008F423F"/>
    <w:rsid w:val="0090061A"/>
    <w:rsid w:val="0090420F"/>
    <w:rsid w:val="009F2340"/>
    <w:rsid w:val="00A15704"/>
    <w:rsid w:val="00BA23C7"/>
    <w:rsid w:val="00C3680A"/>
    <w:rsid w:val="00C42DFE"/>
    <w:rsid w:val="00D363B7"/>
    <w:rsid w:val="00DA174E"/>
    <w:rsid w:val="00E63918"/>
    <w:rsid w:val="00E752BA"/>
    <w:rsid w:val="00F4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23C7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A23C7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4026</Words>
  <Characters>2295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15</cp:revision>
  <dcterms:created xsi:type="dcterms:W3CDTF">2016-12-05T06:55:00Z</dcterms:created>
  <dcterms:modified xsi:type="dcterms:W3CDTF">2016-12-22T08:54:00Z</dcterms:modified>
</cp:coreProperties>
</file>