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1C" w:rsidRPr="006D7C64" w:rsidRDefault="002E511C" w:rsidP="002E511C">
      <w:pPr>
        <w:spacing w:before="240" w:after="60" w:line="240" w:lineRule="auto"/>
        <w:ind w:firstLine="567"/>
        <w:jc w:val="both"/>
        <w:outlineLvl w:val="1"/>
        <w:rPr>
          <w:rFonts w:ascii="Times New Roman" w:eastAsia="Times New Roman" w:hAnsi="Times New Roman"/>
          <w:b/>
          <w:sz w:val="26"/>
          <w:szCs w:val="26"/>
          <w:lang w:eastAsia="uk-UA"/>
        </w:rPr>
      </w:pPr>
      <w:r w:rsidRPr="006D7C64">
        <w:rPr>
          <w:rFonts w:ascii="Times New Roman" w:eastAsia="Times New Roman" w:hAnsi="Times New Roman"/>
          <w:b/>
          <w:sz w:val="26"/>
          <w:szCs w:val="26"/>
          <w:lang w:eastAsia="uk-UA"/>
        </w:rPr>
        <w:t xml:space="preserve">ЯКІ ОРГАНИ ЗДІЙСНЮЮТЬ </w:t>
      </w:r>
      <w:bookmarkStart w:id="0" w:name="_GoBack"/>
      <w:r w:rsidRPr="006D7C64">
        <w:rPr>
          <w:rFonts w:ascii="Times New Roman" w:eastAsia="Times New Roman" w:hAnsi="Times New Roman"/>
          <w:b/>
          <w:sz w:val="26"/>
          <w:szCs w:val="26"/>
          <w:lang w:eastAsia="uk-UA"/>
        </w:rPr>
        <w:t>ПОГОДЖЕННЯ ПРОЕКТУ ЗЕМЛЕУСТРОЮ</w:t>
      </w:r>
      <w:r w:rsidRPr="006D7C64">
        <w:rPr>
          <w:rFonts w:ascii="Times New Roman" w:eastAsia="Times New Roman" w:hAnsi="Times New Roman"/>
          <w:sz w:val="26"/>
          <w:szCs w:val="26"/>
          <w:lang w:eastAsia="uk-UA"/>
        </w:rPr>
        <w:t xml:space="preserve"> </w:t>
      </w:r>
      <w:r w:rsidRPr="006D7C64">
        <w:rPr>
          <w:rFonts w:ascii="Times New Roman" w:eastAsia="Times New Roman" w:hAnsi="Times New Roman"/>
          <w:b/>
          <w:sz w:val="26"/>
          <w:szCs w:val="26"/>
          <w:lang w:eastAsia="uk-UA"/>
        </w:rPr>
        <w:t xml:space="preserve">ЩОДО ВІДВЕДЕННЯ ЗЕМЕЛЬНОЇ ДІЛЯНКИ </w:t>
      </w:r>
      <w:bookmarkEnd w:id="0"/>
      <w:r w:rsidRPr="006D7C64">
        <w:rPr>
          <w:rFonts w:ascii="Times New Roman" w:eastAsia="Times New Roman" w:hAnsi="Times New Roman"/>
          <w:b/>
          <w:sz w:val="26"/>
          <w:szCs w:val="26"/>
          <w:lang w:eastAsia="uk-UA"/>
        </w:rPr>
        <w:t>ТА В ЯКІ СТРОКИ?</w:t>
      </w:r>
    </w:p>
    <w:p w:rsidR="002E511C" w:rsidRPr="00B22990" w:rsidRDefault="002E511C" w:rsidP="002E511C">
      <w:pPr>
        <w:spacing w:after="0" w:line="240" w:lineRule="auto"/>
        <w:ind w:firstLine="567"/>
        <w:jc w:val="both"/>
        <w:rPr>
          <w:rFonts w:ascii="Times New Roman" w:eastAsia="Times New Roman" w:hAnsi="Times New Roman"/>
          <w:iCs/>
          <w:sz w:val="28"/>
          <w:szCs w:val="28"/>
          <w:lang w:eastAsia="uk-UA"/>
        </w:rPr>
      </w:pPr>
      <w:r w:rsidRPr="00B22990">
        <w:rPr>
          <w:rFonts w:ascii="Times New Roman" w:eastAsia="Times New Roman" w:hAnsi="Times New Roman"/>
          <w:sz w:val="28"/>
          <w:szCs w:val="28"/>
          <w:lang w:eastAsia="uk-UA"/>
        </w:rPr>
        <w:t>Проект землеустрою щодо відведення земельної ділянки</w:t>
      </w:r>
      <w:r w:rsidRPr="00B22990">
        <w:rPr>
          <w:rFonts w:ascii="Times New Roman" w:hAnsi="Times New Roman"/>
          <w:sz w:val="28"/>
          <w:szCs w:val="28"/>
        </w:rPr>
        <w:t xml:space="preserve"> </w:t>
      </w:r>
      <w:r w:rsidRPr="00B22990">
        <w:rPr>
          <w:rFonts w:ascii="Times New Roman" w:eastAsia="Times New Roman" w:hAnsi="Times New Roman"/>
          <w:sz w:val="28"/>
          <w:szCs w:val="28"/>
          <w:lang w:eastAsia="uk-UA"/>
        </w:rPr>
        <w:t xml:space="preserve">(крім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w:t>
      </w:r>
      <w:r w:rsidRPr="00B22990">
        <w:rPr>
          <w:rFonts w:ascii="Times New Roman" w:eastAsia="Times New Roman" w:hAnsi="Times New Roman"/>
          <w:sz w:val="28"/>
          <w:szCs w:val="28"/>
          <w:u w:val="single"/>
          <w:lang w:eastAsia="uk-UA"/>
        </w:rPr>
        <w:t>з </w:t>
      </w:r>
      <w:r w:rsidRPr="00B22990">
        <w:rPr>
          <w:rFonts w:ascii="Times New Roman" w:eastAsia="Times New Roman" w:hAnsi="Times New Roman"/>
          <w:iCs/>
          <w:sz w:val="28"/>
          <w:szCs w:val="28"/>
          <w:u w:val="single"/>
          <w:lang w:eastAsia="uk-UA"/>
        </w:rPr>
        <w:t>територіальним органом Державної служби України з питань геодезії, картографії та кадастру</w:t>
      </w:r>
      <w:r w:rsidRPr="00B22990">
        <w:rPr>
          <w:rFonts w:ascii="Times New Roman" w:eastAsia="Times New Roman" w:hAnsi="Times New Roman"/>
          <w:iCs/>
          <w:sz w:val="28"/>
          <w:szCs w:val="28"/>
          <w:lang w:eastAsia="uk-UA"/>
        </w:rPr>
        <w:t>.</w:t>
      </w:r>
    </w:p>
    <w:p w:rsidR="002E511C" w:rsidRPr="00B22990" w:rsidRDefault="002E511C" w:rsidP="002E511C">
      <w:pPr>
        <w:spacing w:after="0" w:line="240" w:lineRule="auto"/>
        <w:ind w:firstLine="567"/>
        <w:jc w:val="both"/>
        <w:rPr>
          <w:rFonts w:ascii="Times New Roman" w:hAnsi="Times New Roman"/>
          <w:color w:val="333333"/>
          <w:sz w:val="28"/>
          <w:szCs w:val="28"/>
        </w:rPr>
      </w:pPr>
      <w:r w:rsidRPr="00B22990">
        <w:rPr>
          <w:rFonts w:ascii="Times New Roman" w:eastAsia="Times New Roman" w:hAnsi="Times New Roman"/>
          <w:b/>
          <w:bCs/>
          <w:sz w:val="28"/>
          <w:szCs w:val="28"/>
          <w:lang w:eastAsia="uk-UA"/>
        </w:rPr>
        <w:t>ЗВЕРНІТЬ УВАГУ!</w:t>
      </w:r>
      <w:r w:rsidRPr="00B22990">
        <w:rPr>
          <w:rFonts w:ascii="Times New Roman" w:eastAsia="Times New Roman" w:hAnsi="Times New Roman"/>
          <w:sz w:val="28"/>
          <w:szCs w:val="28"/>
          <w:lang w:eastAsia="uk-UA"/>
        </w:rPr>
        <w:t xml:space="preserve"> </w:t>
      </w:r>
      <w:r w:rsidRPr="00B22990">
        <w:rPr>
          <w:rFonts w:ascii="Times New Roman" w:hAnsi="Times New Roman"/>
          <w:sz w:val="28"/>
          <w:szCs w:val="28"/>
        </w:rPr>
        <w:t xml:space="preserve">З 1 жовтня 2016 року </w:t>
      </w:r>
      <w:r w:rsidRPr="00B22990">
        <w:rPr>
          <w:rFonts w:ascii="Times New Roman" w:hAnsi="Times New Roman"/>
          <w:color w:val="444444"/>
          <w:sz w:val="28"/>
          <w:szCs w:val="28"/>
        </w:rPr>
        <w:t xml:space="preserve">запроваджено погодження територіальними органами </w:t>
      </w:r>
      <w:r w:rsidRPr="00B22990">
        <w:rPr>
          <w:rFonts w:ascii="Times New Roman" w:eastAsia="Times New Roman" w:hAnsi="Times New Roman"/>
          <w:iCs/>
          <w:sz w:val="28"/>
          <w:szCs w:val="28"/>
          <w:lang w:eastAsia="uk-UA"/>
        </w:rPr>
        <w:t>Державної служби України з питань геодезії, картографії та кадастру</w:t>
      </w:r>
      <w:r w:rsidRPr="00B22990">
        <w:rPr>
          <w:rFonts w:ascii="Times New Roman" w:hAnsi="Times New Roman"/>
          <w:color w:val="444444"/>
          <w:sz w:val="28"/>
          <w:szCs w:val="28"/>
        </w:rPr>
        <w:t xml:space="preserve"> проектів землеустрою щодо відведення земельних ділянок виключно за принципом екстериторіальності. Тобто </w:t>
      </w:r>
      <w:r w:rsidRPr="00B22990">
        <w:rPr>
          <w:rFonts w:ascii="Times New Roman" w:hAnsi="Times New Roman"/>
          <w:color w:val="333333"/>
          <w:sz w:val="28"/>
          <w:szCs w:val="28"/>
        </w:rPr>
        <w:t xml:space="preserve"> проект </w:t>
      </w:r>
      <w:r w:rsidRPr="00B22990">
        <w:rPr>
          <w:rFonts w:ascii="Times New Roman" w:hAnsi="Times New Roman"/>
          <w:color w:val="444444"/>
          <w:sz w:val="28"/>
          <w:szCs w:val="28"/>
        </w:rPr>
        <w:t>землеустрою щодо відведення земельної ділянки подається</w:t>
      </w:r>
      <w:r w:rsidRPr="00B22990">
        <w:rPr>
          <w:rFonts w:ascii="Times New Roman" w:hAnsi="Times New Roman"/>
          <w:color w:val="333333"/>
          <w:sz w:val="28"/>
          <w:szCs w:val="28"/>
        </w:rPr>
        <w:t xml:space="preserve"> на погодження за місцем її розташування.</w:t>
      </w:r>
      <w:r w:rsidRPr="00B22990">
        <w:rPr>
          <w:rFonts w:ascii="Times New Roman" w:hAnsi="Times New Roman"/>
          <w:color w:val="333333"/>
          <w:sz w:val="28"/>
          <w:szCs w:val="28"/>
          <w:lang w:val="ru-RU"/>
        </w:rPr>
        <w:t xml:space="preserve"> </w:t>
      </w:r>
      <w:proofErr w:type="spellStart"/>
      <w:proofErr w:type="gramStart"/>
      <w:r w:rsidRPr="00B22990">
        <w:rPr>
          <w:rFonts w:ascii="Times New Roman" w:hAnsi="Times New Roman"/>
          <w:color w:val="333333"/>
          <w:sz w:val="28"/>
          <w:szCs w:val="28"/>
          <w:lang w:val="ru-RU"/>
        </w:rPr>
        <w:t>П</w:t>
      </w:r>
      <w:proofErr w:type="gramEnd"/>
      <w:r w:rsidRPr="00B22990">
        <w:rPr>
          <w:rFonts w:ascii="Times New Roman" w:hAnsi="Times New Roman"/>
          <w:color w:val="333333"/>
          <w:sz w:val="28"/>
          <w:szCs w:val="28"/>
          <w:lang w:val="ru-RU"/>
        </w:rPr>
        <w:t>ісля</w:t>
      </w:r>
      <w:proofErr w:type="spellEnd"/>
      <w:r w:rsidRPr="00B22990">
        <w:rPr>
          <w:rFonts w:ascii="Times New Roman" w:hAnsi="Times New Roman"/>
          <w:color w:val="333333"/>
          <w:sz w:val="28"/>
          <w:szCs w:val="28"/>
          <w:lang w:val="ru-RU"/>
        </w:rPr>
        <w:t xml:space="preserve"> </w:t>
      </w:r>
      <w:proofErr w:type="spellStart"/>
      <w:r w:rsidRPr="00B22990">
        <w:rPr>
          <w:rFonts w:ascii="Times New Roman" w:hAnsi="Times New Roman"/>
          <w:color w:val="333333"/>
          <w:sz w:val="28"/>
          <w:szCs w:val="28"/>
          <w:lang w:val="ru-RU"/>
        </w:rPr>
        <w:t>реєстрації</w:t>
      </w:r>
      <w:proofErr w:type="spellEnd"/>
      <w:r w:rsidRPr="00B22990">
        <w:rPr>
          <w:rFonts w:ascii="Times New Roman" w:hAnsi="Times New Roman"/>
          <w:color w:val="333333"/>
          <w:sz w:val="28"/>
          <w:szCs w:val="28"/>
          <w:lang w:val="ru-RU"/>
        </w:rPr>
        <w:t xml:space="preserve"> проекту система </w:t>
      </w:r>
      <w:proofErr w:type="spellStart"/>
      <w:r w:rsidRPr="00B22990">
        <w:rPr>
          <w:rFonts w:ascii="Times New Roman" w:hAnsi="Times New Roman"/>
          <w:color w:val="333333"/>
          <w:sz w:val="28"/>
          <w:szCs w:val="28"/>
          <w:lang w:val="ru-RU"/>
        </w:rPr>
        <w:t>електронного</w:t>
      </w:r>
      <w:proofErr w:type="spellEnd"/>
      <w:r w:rsidRPr="00B22990">
        <w:rPr>
          <w:rFonts w:ascii="Times New Roman" w:hAnsi="Times New Roman"/>
          <w:color w:val="333333"/>
          <w:sz w:val="28"/>
          <w:szCs w:val="28"/>
          <w:lang w:val="ru-RU"/>
        </w:rPr>
        <w:t xml:space="preserve"> </w:t>
      </w:r>
      <w:proofErr w:type="spellStart"/>
      <w:r w:rsidRPr="00B22990">
        <w:rPr>
          <w:rFonts w:ascii="Times New Roman" w:hAnsi="Times New Roman"/>
          <w:color w:val="333333"/>
          <w:sz w:val="28"/>
          <w:szCs w:val="28"/>
          <w:lang w:val="ru-RU"/>
        </w:rPr>
        <w:t>документообігу</w:t>
      </w:r>
      <w:proofErr w:type="spellEnd"/>
      <w:r w:rsidRPr="00B22990">
        <w:rPr>
          <w:rFonts w:ascii="Times New Roman" w:hAnsi="Times New Roman"/>
          <w:color w:val="333333"/>
          <w:sz w:val="28"/>
          <w:szCs w:val="28"/>
          <w:lang w:val="ru-RU"/>
        </w:rPr>
        <w:t xml:space="preserve"> </w:t>
      </w:r>
      <w:proofErr w:type="spellStart"/>
      <w:r w:rsidRPr="00B22990">
        <w:rPr>
          <w:rFonts w:ascii="Times New Roman" w:hAnsi="Times New Roman"/>
          <w:color w:val="333333"/>
          <w:sz w:val="28"/>
          <w:szCs w:val="28"/>
          <w:lang w:val="ru-RU"/>
        </w:rPr>
        <w:t>Служби</w:t>
      </w:r>
      <w:proofErr w:type="spellEnd"/>
      <w:r w:rsidRPr="00B22990">
        <w:rPr>
          <w:rFonts w:ascii="Times New Roman" w:hAnsi="Times New Roman"/>
          <w:color w:val="333333"/>
          <w:sz w:val="28"/>
          <w:szCs w:val="28"/>
          <w:lang w:val="ru-RU"/>
        </w:rPr>
        <w:t xml:space="preserve"> за </w:t>
      </w:r>
      <w:proofErr w:type="spellStart"/>
      <w:r w:rsidRPr="00B22990">
        <w:rPr>
          <w:rFonts w:ascii="Times New Roman" w:hAnsi="Times New Roman"/>
          <w:color w:val="333333"/>
          <w:sz w:val="28"/>
          <w:szCs w:val="28"/>
          <w:lang w:val="ru-RU"/>
        </w:rPr>
        <w:t>випадковим</w:t>
      </w:r>
      <w:proofErr w:type="spellEnd"/>
      <w:r w:rsidRPr="00B22990">
        <w:rPr>
          <w:rFonts w:ascii="Times New Roman" w:hAnsi="Times New Roman"/>
          <w:color w:val="333333"/>
          <w:sz w:val="28"/>
          <w:szCs w:val="28"/>
          <w:lang w:val="ru-RU"/>
        </w:rPr>
        <w:t xml:space="preserve"> принципом </w:t>
      </w:r>
      <w:proofErr w:type="spellStart"/>
      <w:r w:rsidRPr="00B22990">
        <w:rPr>
          <w:rFonts w:ascii="Times New Roman" w:hAnsi="Times New Roman"/>
          <w:color w:val="333333"/>
          <w:sz w:val="28"/>
          <w:szCs w:val="28"/>
          <w:lang w:val="ru-RU"/>
        </w:rPr>
        <w:t>направляє</w:t>
      </w:r>
      <w:proofErr w:type="spellEnd"/>
      <w:r w:rsidRPr="00B22990">
        <w:rPr>
          <w:rFonts w:ascii="Times New Roman" w:hAnsi="Times New Roman"/>
          <w:color w:val="333333"/>
          <w:sz w:val="28"/>
          <w:szCs w:val="28"/>
          <w:lang w:val="ru-RU"/>
        </w:rPr>
        <w:t xml:space="preserve"> </w:t>
      </w:r>
      <w:proofErr w:type="spellStart"/>
      <w:r w:rsidRPr="00B22990">
        <w:rPr>
          <w:rFonts w:ascii="Times New Roman" w:hAnsi="Times New Roman"/>
          <w:color w:val="333333"/>
          <w:sz w:val="28"/>
          <w:szCs w:val="28"/>
          <w:lang w:val="ru-RU"/>
        </w:rPr>
        <w:t>його</w:t>
      </w:r>
      <w:proofErr w:type="spellEnd"/>
      <w:r w:rsidRPr="00B22990">
        <w:rPr>
          <w:rFonts w:ascii="Times New Roman" w:hAnsi="Times New Roman"/>
          <w:color w:val="333333"/>
          <w:sz w:val="28"/>
          <w:szCs w:val="28"/>
          <w:lang w:val="ru-RU"/>
        </w:rPr>
        <w:t xml:space="preserve"> на </w:t>
      </w:r>
      <w:proofErr w:type="spellStart"/>
      <w:r w:rsidRPr="00B22990">
        <w:rPr>
          <w:rFonts w:ascii="Times New Roman" w:hAnsi="Times New Roman"/>
          <w:color w:val="333333"/>
          <w:sz w:val="28"/>
          <w:szCs w:val="28"/>
          <w:lang w:val="ru-RU"/>
        </w:rPr>
        <w:t>погодження</w:t>
      </w:r>
      <w:proofErr w:type="spellEnd"/>
      <w:r w:rsidRPr="00B22990">
        <w:rPr>
          <w:rFonts w:ascii="Times New Roman" w:hAnsi="Times New Roman"/>
          <w:color w:val="333333"/>
          <w:sz w:val="28"/>
          <w:szCs w:val="28"/>
          <w:lang w:val="ru-RU"/>
        </w:rPr>
        <w:t xml:space="preserve"> в </w:t>
      </w:r>
      <w:proofErr w:type="spellStart"/>
      <w:r w:rsidRPr="00B22990">
        <w:rPr>
          <w:rFonts w:ascii="Times New Roman" w:hAnsi="Times New Roman"/>
          <w:color w:val="333333"/>
          <w:sz w:val="28"/>
          <w:szCs w:val="28"/>
          <w:lang w:val="ru-RU"/>
        </w:rPr>
        <w:t>іншій</w:t>
      </w:r>
      <w:proofErr w:type="spellEnd"/>
      <w:r w:rsidRPr="00B22990">
        <w:rPr>
          <w:rFonts w:ascii="Times New Roman" w:hAnsi="Times New Roman"/>
          <w:color w:val="444444"/>
          <w:sz w:val="28"/>
          <w:szCs w:val="28"/>
        </w:rPr>
        <w:t xml:space="preserve"> територіальний орган</w:t>
      </w:r>
      <w:r w:rsidRPr="00B22990">
        <w:rPr>
          <w:rFonts w:ascii="Times New Roman" w:hAnsi="Times New Roman"/>
          <w:color w:val="333333"/>
          <w:sz w:val="28"/>
          <w:szCs w:val="28"/>
          <w:lang w:val="ru-RU"/>
        </w:rPr>
        <w:t>.</w:t>
      </w:r>
    </w:p>
    <w:p w:rsidR="002E511C" w:rsidRPr="00B22990" w:rsidRDefault="002E511C" w:rsidP="002E511C">
      <w:pPr>
        <w:spacing w:after="0" w:line="240" w:lineRule="auto"/>
        <w:ind w:firstLine="567"/>
        <w:jc w:val="both"/>
        <w:rPr>
          <w:rFonts w:ascii="Times New Roman" w:eastAsia="Times New Roman" w:hAnsi="Times New Roman"/>
          <w:iCs/>
          <w:sz w:val="28"/>
          <w:szCs w:val="28"/>
          <w:u w:val="single"/>
          <w:lang w:eastAsia="uk-UA"/>
        </w:rPr>
      </w:pPr>
      <w:r w:rsidRPr="00B22990">
        <w:rPr>
          <w:rFonts w:ascii="Times New Roman" w:eastAsia="Times New Roman" w:hAnsi="Times New Roman"/>
          <w:iCs/>
          <w:sz w:val="28"/>
          <w:szCs w:val="28"/>
          <w:lang w:eastAsia="uk-UA"/>
        </w:rPr>
        <w:t xml:space="preserve">Проект землеустрою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w:t>
      </w:r>
      <w:r w:rsidRPr="00B22990">
        <w:rPr>
          <w:rFonts w:ascii="Times New Roman" w:eastAsia="Times New Roman" w:hAnsi="Times New Roman"/>
          <w:iCs/>
          <w:sz w:val="28"/>
          <w:szCs w:val="28"/>
          <w:u w:val="single"/>
          <w:lang w:eastAsia="uk-UA"/>
        </w:rPr>
        <w:t>з Державною службою України з питань геодезії, картографії та кадастру.</w:t>
      </w:r>
    </w:p>
    <w:p w:rsidR="002E511C" w:rsidRPr="00B22990" w:rsidRDefault="002E511C" w:rsidP="002E511C">
      <w:pPr>
        <w:spacing w:after="0" w:line="240" w:lineRule="auto"/>
        <w:ind w:firstLine="567"/>
        <w:jc w:val="both"/>
        <w:rPr>
          <w:rFonts w:ascii="Times New Roman" w:eastAsia="Times New Roman" w:hAnsi="Times New Roman"/>
          <w:b/>
          <w:sz w:val="28"/>
          <w:szCs w:val="28"/>
          <w:lang w:eastAsia="uk-UA"/>
        </w:rPr>
      </w:pPr>
      <w:r w:rsidRPr="00B22990">
        <w:rPr>
          <w:rFonts w:ascii="Times New Roman" w:eastAsia="Times New Roman" w:hAnsi="Times New Roman"/>
          <w:sz w:val="28"/>
          <w:szCs w:val="28"/>
          <w:lang w:eastAsia="uk-UA"/>
        </w:rPr>
        <w:t xml:space="preserve">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також на погодження </w:t>
      </w:r>
      <w:r w:rsidRPr="00B22990">
        <w:rPr>
          <w:rFonts w:ascii="Times New Roman" w:eastAsia="Times New Roman" w:hAnsi="Times New Roman"/>
          <w:sz w:val="28"/>
          <w:szCs w:val="28"/>
          <w:u w:val="single"/>
          <w:lang w:eastAsia="uk-UA"/>
        </w:rPr>
        <w:t>до структурних підрозділів районних, Київської та Севастопольської міських державних адміністрацій у сфері містобудування та архітектури</w:t>
      </w:r>
      <w:r w:rsidRPr="00B22990">
        <w:rPr>
          <w:rFonts w:ascii="Times New Roman" w:eastAsia="Times New Roman" w:hAnsi="Times New Roman"/>
          <w:sz w:val="28"/>
          <w:szCs w:val="28"/>
          <w:lang w:eastAsia="uk-UA"/>
        </w:rPr>
        <w:t xml:space="preserve">, а якщо місто не входить до території певного району, - </w:t>
      </w:r>
      <w:r w:rsidRPr="00B22990">
        <w:rPr>
          <w:rFonts w:ascii="Times New Roman" w:eastAsia="Times New Roman" w:hAnsi="Times New Roman"/>
          <w:sz w:val="28"/>
          <w:szCs w:val="28"/>
          <w:u w:val="single"/>
          <w:lang w:eastAsia="uk-UA"/>
        </w:rPr>
        <w:t>до виконавчого органу міської ради у сфері містобудування та архітектури</w:t>
      </w:r>
      <w:r w:rsidRPr="00B22990">
        <w:rPr>
          <w:rFonts w:ascii="Times New Roman" w:eastAsia="Times New Roman" w:hAnsi="Times New Roman"/>
          <w:sz w:val="28"/>
          <w:szCs w:val="28"/>
          <w:lang w:eastAsia="uk-UA"/>
        </w:rPr>
        <w:t xml:space="preserve">, а в разі, якщо такий орган не утворений, - </w:t>
      </w:r>
      <w:r w:rsidRPr="00B22990">
        <w:rPr>
          <w:rFonts w:ascii="Times New Roman" w:eastAsia="Times New Roman" w:hAnsi="Times New Roman"/>
          <w:sz w:val="28"/>
          <w:szCs w:val="28"/>
          <w:u w:val="single"/>
          <w:lang w:eastAsia="uk-UA"/>
        </w:rPr>
        <w:t>до органу виконавчої 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w:t>
      </w:r>
    </w:p>
    <w:p w:rsidR="002E511C" w:rsidRPr="00B22990"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Проект землеустрою щодо відведення земельної ділянки:</w:t>
      </w:r>
    </w:p>
    <w:p w:rsidR="002E511C" w:rsidRPr="00B22990" w:rsidRDefault="002E511C" w:rsidP="002E511C">
      <w:pPr>
        <w:spacing w:after="0" w:line="240" w:lineRule="auto"/>
        <w:ind w:firstLine="567"/>
        <w:jc w:val="both"/>
        <w:rPr>
          <w:rFonts w:ascii="Times New Roman" w:eastAsia="Times New Roman" w:hAnsi="Times New Roman"/>
          <w:sz w:val="28"/>
          <w:szCs w:val="28"/>
          <w:u w:val="single"/>
          <w:lang w:eastAsia="uk-UA"/>
        </w:rPr>
      </w:pPr>
      <w:r w:rsidRPr="00B22990">
        <w:rPr>
          <w:rFonts w:ascii="Times New Roman" w:eastAsia="Times New Roman" w:hAnsi="Times New Roman"/>
          <w:sz w:val="28"/>
          <w:szCs w:val="28"/>
          <w:lang w:eastAsia="uk-UA"/>
        </w:rPr>
        <w:t xml:space="preserve">- природно-заповідного та іншого природоохоронного призначення, земельної ділянки, розташованої на території чи в межах об'єкта природно-заповідного фонду або в межах прибережної захисної смуги, підлягає також погодженню </w:t>
      </w:r>
      <w:r w:rsidRPr="00B22990">
        <w:rPr>
          <w:rFonts w:ascii="Times New Roman" w:eastAsia="Times New Roman" w:hAnsi="Times New Roman"/>
          <w:sz w:val="28"/>
          <w:szCs w:val="28"/>
          <w:u w:val="single"/>
          <w:lang w:eastAsia="uk-UA"/>
        </w:rPr>
        <w:t>з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w:t>
      </w:r>
      <w:r w:rsidRPr="00B22990">
        <w:rPr>
          <w:rFonts w:ascii="Times New Roman" w:eastAsia="Times New Roman" w:hAnsi="Times New Roman"/>
          <w:sz w:val="28"/>
          <w:szCs w:val="28"/>
          <w:lang w:eastAsia="uk-UA"/>
        </w:rPr>
        <w:t xml:space="preserve">, а </w:t>
      </w:r>
      <w:r w:rsidRPr="00B22990">
        <w:rPr>
          <w:rFonts w:ascii="Times New Roman" w:eastAsia="Times New Roman" w:hAnsi="Times New Roman"/>
          <w:sz w:val="28"/>
          <w:szCs w:val="28"/>
          <w:lang w:eastAsia="uk-UA"/>
        </w:rPr>
        <w:lastRenderedPageBreak/>
        <w:t xml:space="preserve">земельної ділянки, розташованої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w:t>
      </w:r>
      <w:r w:rsidRPr="00B22990">
        <w:rPr>
          <w:rFonts w:ascii="Times New Roman" w:eastAsia="Times New Roman" w:hAnsi="Times New Roman"/>
          <w:sz w:val="28"/>
          <w:szCs w:val="28"/>
          <w:u w:val="single"/>
          <w:lang w:eastAsia="uk-UA"/>
        </w:rPr>
        <w:t>з Міністерством екології та природних ресурсів</w:t>
      </w:r>
      <w:r w:rsidRPr="00B22990">
        <w:rPr>
          <w:rFonts w:ascii="Times New Roman" w:eastAsia="Times New Roman" w:hAnsi="Times New Roman"/>
          <w:iCs/>
          <w:sz w:val="28"/>
          <w:szCs w:val="28"/>
          <w:u w:val="single"/>
          <w:lang w:eastAsia="uk-UA"/>
        </w:rPr>
        <w:t xml:space="preserve"> України</w:t>
      </w:r>
      <w:r w:rsidRPr="00B22990">
        <w:rPr>
          <w:rFonts w:ascii="Times New Roman" w:eastAsia="Times New Roman" w:hAnsi="Times New Roman"/>
          <w:sz w:val="28"/>
          <w:szCs w:val="28"/>
          <w:u w:val="single"/>
          <w:lang w:eastAsia="uk-UA"/>
        </w:rPr>
        <w:t>;</w:t>
      </w:r>
    </w:p>
    <w:p w:rsidR="002E511C" w:rsidRPr="00B22990" w:rsidRDefault="002E511C" w:rsidP="002E511C">
      <w:pPr>
        <w:spacing w:after="0" w:line="240" w:lineRule="auto"/>
        <w:ind w:firstLine="567"/>
        <w:jc w:val="both"/>
        <w:rPr>
          <w:rFonts w:ascii="Times New Roman" w:eastAsia="Times New Roman" w:hAnsi="Times New Roman"/>
          <w:sz w:val="28"/>
          <w:szCs w:val="28"/>
          <w:u w:val="single"/>
          <w:lang w:eastAsia="uk-UA"/>
        </w:rPr>
      </w:pPr>
      <w:r w:rsidRPr="00B22990">
        <w:rPr>
          <w:rFonts w:ascii="Times New Roman" w:eastAsia="Times New Roman" w:hAnsi="Times New Roman"/>
          <w:sz w:val="28"/>
          <w:szCs w:val="28"/>
          <w:lang w:eastAsia="uk-UA"/>
        </w:rPr>
        <w:t xml:space="preserve">- розташованої на території пам'яток культурної спадщини національного значення, їх охоронних зон та охоронюваних археологічних територіях, підлягає також погодженню </w:t>
      </w:r>
      <w:r w:rsidRPr="00B22990">
        <w:rPr>
          <w:rFonts w:ascii="Times New Roman" w:eastAsia="Times New Roman" w:hAnsi="Times New Roman"/>
          <w:sz w:val="28"/>
          <w:szCs w:val="28"/>
          <w:u w:val="single"/>
          <w:lang w:eastAsia="uk-UA"/>
        </w:rPr>
        <w:t xml:space="preserve">з Міністерством культури України; </w:t>
      </w:r>
    </w:p>
    <w:p w:rsidR="002E511C" w:rsidRPr="00B22990" w:rsidRDefault="002E511C" w:rsidP="002E511C">
      <w:pPr>
        <w:spacing w:after="0" w:line="240" w:lineRule="auto"/>
        <w:ind w:firstLine="567"/>
        <w:jc w:val="both"/>
        <w:rPr>
          <w:rFonts w:ascii="Times New Roman" w:eastAsia="Times New Roman" w:hAnsi="Times New Roman"/>
          <w:sz w:val="28"/>
          <w:szCs w:val="28"/>
          <w:u w:val="single"/>
          <w:lang w:eastAsia="uk-UA"/>
        </w:rPr>
      </w:pPr>
      <w:r w:rsidRPr="00B22990">
        <w:rPr>
          <w:rFonts w:ascii="Times New Roman" w:eastAsia="Times New Roman" w:hAnsi="Times New Roman"/>
          <w:sz w:val="28"/>
          <w:szCs w:val="28"/>
          <w:lang w:eastAsia="uk-UA"/>
        </w:rPr>
        <w:t xml:space="preserve">- розташованої на території земель історико-культурного призначення, пам'яток культурної спадщини місцевого значення, їх 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w:t>
      </w:r>
      <w:r w:rsidRPr="00B22990">
        <w:rPr>
          <w:rFonts w:ascii="Times New Roman" w:eastAsia="Times New Roman" w:hAnsi="Times New Roman"/>
          <w:sz w:val="28"/>
          <w:szCs w:val="28"/>
          <w:u w:val="single"/>
          <w:lang w:eastAsia="uk-UA"/>
        </w:rPr>
        <w:t>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спадщини;</w:t>
      </w:r>
    </w:p>
    <w:p w:rsidR="002E511C" w:rsidRPr="00B22990" w:rsidRDefault="002E511C" w:rsidP="002E511C">
      <w:pPr>
        <w:spacing w:after="0" w:line="240" w:lineRule="auto"/>
        <w:ind w:firstLine="567"/>
        <w:jc w:val="both"/>
        <w:rPr>
          <w:rFonts w:ascii="Times New Roman" w:eastAsia="Times New Roman" w:hAnsi="Times New Roman"/>
          <w:sz w:val="28"/>
          <w:szCs w:val="28"/>
          <w:u w:val="single"/>
          <w:lang w:eastAsia="uk-UA"/>
        </w:rPr>
      </w:pPr>
      <w:r w:rsidRPr="00B22990">
        <w:rPr>
          <w:rFonts w:ascii="Times New Roman" w:eastAsia="Times New Roman" w:hAnsi="Times New Roman"/>
          <w:sz w:val="28"/>
          <w:szCs w:val="28"/>
          <w:lang w:eastAsia="uk-UA"/>
        </w:rPr>
        <w:t xml:space="preserve">- лісогосподарського призначення підлягає також погодженню </w:t>
      </w:r>
      <w:r w:rsidRPr="00B22990">
        <w:rPr>
          <w:rFonts w:ascii="Times New Roman" w:eastAsia="Times New Roman" w:hAnsi="Times New Roman"/>
          <w:b/>
          <w:sz w:val="28"/>
          <w:szCs w:val="28"/>
          <w:lang w:eastAsia="uk-UA"/>
        </w:rPr>
        <w:t xml:space="preserve">з </w:t>
      </w:r>
      <w:r w:rsidRPr="00B22990">
        <w:rPr>
          <w:rFonts w:ascii="Times New Roman" w:eastAsia="Times New Roman" w:hAnsi="Times New Roman"/>
          <w:sz w:val="28"/>
          <w:szCs w:val="28"/>
          <w:u w:val="single"/>
          <w:lang w:eastAsia="uk-UA"/>
        </w:rPr>
        <w:t>Державним агентством лісових ресурсів України</w:t>
      </w:r>
      <w:r w:rsidRPr="00B22990">
        <w:rPr>
          <w:rFonts w:ascii="Times New Roman" w:eastAsia="Times New Roman" w:hAnsi="Times New Roman"/>
          <w:sz w:val="28"/>
          <w:szCs w:val="28"/>
          <w:lang w:eastAsia="uk-UA"/>
        </w:rPr>
        <w:t xml:space="preserve">, а на території Автономної Республіки Крим - </w:t>
      </w:r>
      <w:r w:rsidRPr="00B22990">
        <w:rPr>
          <w:rFonts w:ascii="Times New Roman" w:eastAsia="Times New Roman" w:hAnsi="Times New Roman"/>
          <w:sz w:val="28"/>
          <w:szCs w:val="28"/>
          <w:u w:val="single"/>
          <w:lang w:eastAsia="uk-UA"/>
        </w:rPr>
        <w:t>з органом виконавчої влади Автономної Республіки Крим з питань лісового господарства;</w:t>
      </w:r>
    </w:p>
    <w:p w:rsidR="002E511C" w:rsidRPr="00B22990" w:rsidRDefault="002E511C" w:rsidP="002E511C">
      <w:pPr>
        <w:spacing w:after="0" w:line="240" w:lineRule="auto"/>
        <w:ind w:firstLine="567"/>
        <w:jc w:val="both"/>
        <w:rPr>
          <w:rFonts w:ascii="Times New Roman" w:eastAsia="Times New Roman" w:hAnsi="Times New Roman"/>
          <w:sz w:val="28"/>
          <w:szCs w:val="28"/>
          <w:u w:val="single"/>
          <w:lang w:eastAsia="uk-UA"/>
        </w:rPr>
      </w:pPr>
      <w:r w:rsidRPr="00B22990">
        <w:rPr>
          <w:rFonts w:ascii="Times New Roman" w:eastAsia="Times New Roman" w:hAnsi="Times New Roman"/>
          <w:sz w:val="28"/>
          <w:szCs w:val="28"/>
          <w:lang w:eastAsia="uk-UA"/>
        </w:rPr>
        <w:t xml:space="preserve">- водного фонду підлягає також погодженню </w:t>
      </w:r>
      <w:r w:rsidRPr="00B22990">
        <w:rPr>
          <w:rFonts w:ascii="Times New Roman" w:eastAsia="Times New Roman" w:hAnsi="Times New Roman"/>
          <w:sz w:val="28"/>
          <w:szCs w:val="28"/>
          <w:u w:val="single"/>
          <w:lang w:eastAsia="uk-UA"/>
        </w:rPr>
        <w:t>з Державним агентством водних ресурсів України</w:t>
      </w:r>
      <w:r w:rsidRPr="00B22990">
        <w:rPr>
          <w:rFonts w:ascii="Times New Roman" w:eastAsia="Times New Roman" w:hAnsi="Times New Roman"/>
          <w:sz w:val="28"/>
          <w:szCs w:val="28"/>
          <w:lang w:eastAsia="uk-UA"/>
        </w:rPr>
        <w:t xml:space="preserve">, а на території Автономної Республіки Крим - </w:t>
      </w:r>
      <w:r w:rsidRPr="00B22990">
        <w:rPr>
          <w:rFonts w:ascii="Times New Roman" w:eastAsia="Times New Roman" w:hAnsi="Times New Roman"/>
          <w:sz w:val="28"/>
          <w:szCs w:val="28"/>
          <w:u w:val="single"/>
          <w:lang w:eastAsia="uk-UA"/>
        </w:rPr>
        <w:t>з органом виконавчої влади Автономної Республіки Крим з питань водного господарства.</w:t>
      </w:r>
    </w:p>
    <w:p w:rsidR="002E511C" w:rsidRPr="00B22990" w:rsidRDefault="002E511C" w:rsidP="002E511C">
      <w:pPr>
        <w:spacing w:after="0" w:line="240" w:lineRule="auto"/>
        <w:ind w:firstLine="567"/>
        <w:jc w:val="both"/>
        <w:rPr>
          <w:rFonts w:ascii="Times New Roman" w:eastAsia="Times New Roman" w:hAnsi="Times New Roman"/>
          <w:iCs/>
          <w:sz w:val="28"/>
          <w:szCs w:val="28"/>
          <w:lang w:eastAsia="uk-UA"/>
        </w:rPr>
      </w:pPr>
      <w:r w:rsidRPr="00B22990">
        <w:rPr>
          <w:rFonts w:ascii="Times New Roman" w:eastAsia="Times New Roman" w:hAnsi="Times New Roman"/>
          <w:sz w:val="28"/>
          <w:szCs w:val="28"/>
          <w:lang w:eastAsia="uk-UA"/>
        </w:rPr>
        <w:t xml:space="preserve">До </w:t>
      </w:r>
      <w:r w:rsidRPr="00B22990">
        <w:rPr>
          <w:rFonts w:ascii="Times New Roman" w:eastAsia="Times New Roman" w:hAnsi="Times New Roman"/>
          <w:iCs/>
          <w:sz w:val="28"/>
          <w:szCs w:val="28"/>
          <w:lang w:eastAsia="uk-UA"/>
        </w:rPr>
        <w:t>Державної служби України з питань геодезії, картографії та кадастру та її територіальних органів подаються оригінали</w:t>
      </w:r>
      <w:r w:rsidRPr="00B22990">
        <w:rPr>
          <w:rFonts w:ascii="Times New Roman" w:eastAsia="Times New Roman" w:hAnsi="Times New Roman"/>
          <w:sz w:val="28"/>
          <w:szCs w:val="28"/>
          <w:lang w:eastAsia="uk-UA"/>
        </w:rPr>
        <w:t xml:space="preserve"> проектів землеустрою щодо відведення земельної ділянки, до інших органів – копії.</w:t>
      </w:r>
    </w:p>
    <w:p w:rsidR="002E511C" w:rsidRPr="00B22990"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bCs/>
          <w:sz w:val="28"/>
          <w:szCs w:val="28"/>
          <w:u w:val="single"/>
          <w:lang w:eastAsia="uk-UA"/>
        </w:rPr>
        <w:t>П</w:t>
      </w:r>
      <w:r w:rsidRPr="00B22990">
        <w:rPr>
          <w:rFonts w:ascii="Times New Roman" w:eastAsia="Times New Roman" w:hAnsi="Times New Roman"/>
          <w:sz w:val="28"/>
          <w:szCs w:val="28"/>
          <w:u w:val="single"/>
          <w:lang w:eastAsia="uk-UA"/>
        </w:rPr>
        <w:t>ротягом 10 робочих днів з дня одержання проекту або його копії</w:t>
      </w:r>
      <w:r w:rsidRPr="00B22990">
        <w:rPr>
          <w:rFonts w:ascii="Times New Roman" w:eastAsia="Times New Roman" w:hAnsi="Times New Roman"/>
          <w:sz w:val="28"/>
          <w:szCs w:val="28"/>
          <w:lang w:eastAsia="uk-UA"/>
        </w:rPr>
        <w:t xml:space="preserve"> відповідні органи зобов'язані безоплатно надати або надіслати рекомендованим листом з повідомленням розробнику свої висновки про його погодження або про відмову в такому погодженні з обов'язковим посиланням на закони та прийняті відповідно до них нормативно-правові акти, що регулюють відносини у відповідній сфері.</w:t>
      </w:r>
    </w:p>
    <w:p w:rsidR="002E511C" w:rsidRPr="00B22990"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bCs/>
          <w:sz w:val="28"/>
          <w:szCs w:val="28"/>
          <w:u w:val="single"/>
          <w:lang w:eastAsia="uk-UA"/>
        </w:rPr>
        <w:t>Підставою для відмови</w:t>
      </w:r>
      <w:r w:rsidRPr="00B22990">
        <w:rPr>
          <w:rFonts w:ascii="Times New Roman" w:eastAsia="Times New Roman" w:hAnsi="Times New Roman"/>
          <w:sz w:val="28"/>
          <w:szCs w:val="28"/>
          <w:lang w:eastAsia="uk-UA"/>
        </w:rPr>
        <w:t xml:space="preserve"> у погодженні проекту землеустрою щодо відведення земельної ділянки може бути лише невідповідність його положень вимогам законів та прийнятих відповідно до них нормативно-правових актів, документації із землеустрою або містобудівній документації.</w:t>
      </w:r>
    </w:p>
    <w:p w:rsidR="002E511C" w:rsidRPr="00B22990" w:rsidRDefault="002E511C" w:rsidP="002E511C">
      <w:pPr>
        <w:spacing w:after="0" w:line="240" w:lineRule="auto"/>
        <w:ind w:firstLine="567"/>
        <w:jc w:val="both"/>
        <w:rPr>
          <w:rFonts w:ascii="Times New Roman" w:eastAsia="Times New Roman" w:hAnsi="Times New Roman"/>
          <w:sz w:val="28"/>
          <w:szCs w:val="28"/>
          <w:u w:val="single"/>
          <w:lang w:eastAsia="uk-UA"/>
        </w:rPr>
      </w:pPr>
      <w:r w:rsidRPr="00B22990">
        <w:rPr>
          <w:rFonts w:ascii="Times New Roman" w:eastAsia="Times New Roman" w:hAnsi="Times New Roman"/>
          <w:b/>
          <w:bCs/>
          <w:sz w:val="28"/>
          <w:szCs w:val="28"/>
          <w:lang w:eastAsia="uk-UA"/>
        </w:rPr>
        <w:t>ЗВЕРНІТЬ УВАГУ!</w:t>
      </w:r>
      <w:r w:rsidRPr="00B22990">
        <w:rPr>
          <w:rFonts w:ascii="Times New Roman" w:eastAsia="Times New Roman" w:hAnsi="Times New Roman"/>
          <w:sz w:val="28"/>
          <w:szCs w:val="28"/>
          <w:lang w:eastAsia="uk-UA"/>
        </w:rPr>
        <w:t xml:space="preserve"> При погодженні проекту землеустрою щодо відведення земельної ділянки </w:t>
      </w:r>
      <w:r w:rsidRPr="00B22990">
        <w:rPr>
          <w:rFonts w:ascii="Times New Roman" w:eastAsia="Times New Roman" w:hAnsi="Times New Roman"/>
          <w:sz w:val="28"/>
          <w:szCs w:val="28"/>
          <w:u w:val="single"/>
          <w:lang w:eastAsia="uk-UA"/>
        </w:rPr>
        <w:t>органам забороняється вимагати:</w:t>
      </w:r>
    </w:p>
    <w:p w:rsidR="002E511C" w:rsidRPr="00B22990"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 додаткові матеріали та документи, не включені до проекту землеустрою щодо відведення земельної ділянки відповідно до статті 50 Закону України «Про землеустрій»;</w:t>
      </w:r>
    </w:p>
    <w:p w:rsidR="002E511C" w:rsidRPr="00B22990"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 надання погодження проекту землеустрою щодо відведення земельної ділянки будь-якими іншими органами виконавчої влади, органами місцевого самоврядування, підприємствами, установами та організаціями;</w:t>
      </w:r>
    </w:p>
    <w:p w:rsidR="002E511C" w:rsidRPr="00B22990"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 проведення будь-яких обстежень, експертиз та робіт.</w:t>
      </w:r>
    </w:p>
    <w:p w:rsidR="002E511C" w:rsidRPr="00B22990"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u w:val="single"/>
          <w:lang w:eastAsia="uk-UA"/>
        </w:rPr>
        <w:lastRenderedPageBreak/>
        <w:t>У висновку про відмову погодження</w:t>
      </w:r>
      <w:r w:rsidRPr="00B22990">
        <w:rPr>
          <w:rFonts w:ascii="Times New Roman" w:eastAsia="Times New Roman" w:hAnsi="Times New Roman"/>
          <w:sz w:val="28"/>
          <w:szCs w:val="28"/>
          <w:lang w:eastAsia="uk-UA"/>
        </w:rPr>
        <w:t xml:space="preserve"> проекту землеустрою щодо відведення земельної ділянки органами має бути надано </w:t>
      </w:r>
      <w:r w:rsidRPr="00B22990">
        <w:rPr>
          <w:rFonts w:ascii="Times New Roman" w:eastAsia="Times New Roman" w:hAnsi="Times New Roman"/>
          <w:sz w:val="28"/>
          <w:szCs w:val="28"/>
          <w:u w:val="single"/>
          <w:lang w:eastAsia="uk-UA"/>
        </w:rPr>
        <w:t xml:space="preserve">вичерпний перелік недоліків </w:t>
      </w:r>
      <w:r w:rsidRPr="00B22990">
        <w:rPr>
          <w:rFonts w:ascii="Times New Roman" w:eastAsia="Times New Roman" w:hAnsi="Times New Roman"/>
          <w:sz w:val="28"/>
          <w:szCs w:val="28"/>
          <w:lang w:eastAsia="uk-UA"/>
        </w:rPr>
        <w:t xml:space="preserve">проекту землеустрою щодо відведення земельної ділянки </w:t>
      </w:r>
      <w:r w:rsidRPr="00B22990">
        <w:rPr>
          <w:rFonts w:ascii="Times New Roman" w:eastAsia="Times New Roman" w:hAnsi="Times New Roman"/>
          <w:sz w:val="28"/>
          <w:szCs w:val="28"/>
          <w:u w:val="single"/>
          <w:lang w:eastAsia="uk-UA"/>
        </w:rPr>
        <w:t>та розумний строк для усунення</w:t>
      </w:r>
      <w:r w:rsidRPr="00B22990">
        <w:rPr>
          <w:rFonts w:ascii="Times New Roman" w:eastAsia="Times New Roman" w:hAnsi="Times New Roman"/>
          <w:sz w:val="28"/>
          <w:szCs w:val="28"/>
          <w:lang w:eastAsia="uk-UA"/>
        </w:rPr>
        <w:t xml:space="preserve"> таких недоліків (який за письмовим проханням розробника проекту може бути продовжений).</w:t>
      </w:r>
    </w:p>
    <w:p w:rsidR="002E511C" w:rsidRPr="00B22990"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Органами може бути відмовлено у погодженні проекту землеустрою щодо відведення земельної ділянки лише у разі, якщо не усунено недоліки, на яких було наголошено у попередньому висновку. Не можна відмовити у погодженні проекту землеустрою щодо відведення земельної ділянки з інших причин чи вказати інші недоліки.</w:t>
      </w:r>
    </w:p>
    <w:p w:rsidR="002E511C" w:rsidRDefault="002E511C" w:rsidP="002E511C">
      <w:pPr>
        <w:spacing w:after="0" w:line="240" w:lineRule="auto"/>
        <w:ind w:firstLine="567"/>
        <w:jc w:val="both"/>
        <w:rPr>
          <w:rFonts w:ascii="Times New Roman" w:eastAsia="Times New Roman" w:hAnsi="Times New Roman"/>
          <w:sz w:val="28"/>
          <w:szCs w:val="28"/>
          <w:lang w:eastAsia="uk-UA"/>
        </w:rPr>
      </w:pPr>
      <w:r w:rsidRPr="00B22990">
        <w:rPr>
          <w:rFonts w:ascii="Times New Roman" w:eastAsia="Times New Roman" w:hAnsi="Times New Roman"/>
          <w:sz w:val="28"/>
          <w:szCs w:val="28"/>
          <w:lang w:eastAsia="uk-UA"/>
        </w:rPr>
        <w:t>Повторна відмова не позбавляє права розробника проекту землеустрою щодо відведення земельної ділянки усунути недоліки проекту та подати його на погодження.</w:t>
      </w:r>
    </w:p>
    <w:p w:rsidR="003C110D" w:rsidRDefault="003C110D"/>
    <w:sectPr w:rsidR="003C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CF"/>
    <w:rsid w:val="000330CF"/>
    <w:rsid w:val="002E511C"/>
    <w:rsid w:val="003C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1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1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2017-10-26T10:19:00Z</dcterms:created>
  <dcterms:modified xsi:type="dcterms:W3CDTF">2017-10-26T10:19:00Z</dcterms:modified>
</cp:coreProperties>
</file>