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9" w:rsidRPr="00C902F9" w:rsidRDefault="00956F04" w:rsidP="00C902F9">
      <w:pPr>
        <w:ind w:hanging="1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ed="t">
            <v:fill color2="black"/>
            <v:imagedata r:id="rId7" o:title=""/>
          </v:shape>
        </w:pict>
      </w:r>
    </w:p>
    <w:p w:rsidR="00C902F9" w:rsidRPr="00C902F9" w:rsidRDefault="00C902F9" w:rsidP="00C902F9">
      <w:pPr>
        <w:ind w:hanging="13"/>
        <w:jc w:val="center"/>
        <w:rPr>
          <w:sz w:val="16"/>
          <w:szCs w:val="16"/>
          <w:lang w:val="uk-UA"/>
        </w:rPr>
      </w:pPr>
    </w:p>
    <w:p w:rsidR="00C902F9" w:rsidRPr="00C902F9" w:rsidRDefault="00C902F9" w:rsidP="00C902F9">
      <w:pPr>
        <w:jc w:val="center"/>
        <w:rPr>
          <w:sz w:val="28"/>
          <w:szCs w:val="28"/>
          <w:lang w:val="uk-UA"/>
        </w:rPr>
      </w:pPr>
      <w:r w:rsidRPr="00C902F9">
        <w:rPr>
          <w:sz w:val="28"/>
          <w:szCs w:val="28"/>
          <w:lang w:val="uk-UA"/>
        </w:rPr>
        <w:t>БАШТАНСЬКА РАЙОННА ДЕРЖАВНА АДМІНІСТРАЦІЯ</w:t>
      </w:r>
    </w:p>
    <w:p w:rsidR="00C902F9" w:rsidRPr="00C902F9" w:rsidRDefault="00C902F9" w:rsidP="00C902F9">
      <w:pPr>
        <w:jc w:val="center"/>
        <w:rPr>
          <w:sz w:val="28"/>
          <w:szCs w:val="28"/>
          <w:lang w:val="uk-UA"/>
        </w:rPr>
      </w:pPr>
      <w:r w:rsidRPr="00C902F9">
        <w:rPr>
          <w:sz w:val="28"/>
          <w:szCs w:val="28"/>
          <w:lang w:val="uk-UA"/>
        </w:rPr>
        <w:t>МИКОЛАЇВСЬКОЇ ОБЛАСТІ</w:t>
      </w:r>
    </w:p>
    <w:p w:rsidR="00C902F9" w:rsidRPr="00C902F9" w:rsidRDefault="00C902F9" w:rsidP="00C902F9">
      <w:pPr>
        <w:jc w:val="center"/>
        <w:rPr>
          <w:b/>
          <w:sz w:val="24"/>
          <w:szCs w:val="24"/>
          <w:lang w:val="uk-UA"/>
        </w:rPr>
      </w:pPr>
    </w:p>
    <w:p w:rsidR="00C902F9" w:rsidRPr="00C902F9" w:rsidRDefault="00C902F9" w:rsidP="00C902F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902F9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C902F9">
        <w:rPr>
          <w:b/>
          <w:sz w:val="32"/>
          <w:szCs w:val="32"/>
          <w:lang w:val="uk-UA"/>
        </w:rPr>
        <w:t>Н</w:t>
      </w:r>
      <w:proofErr w:type="spellEnd"/>
      <w:r w:rsidRPr="00C902F9">
        <w:rPr>
          <w:b/>
          <w:sz w:val="32"/>
          <w:szCs w:val="32"/>
          <w:lang w:val="uk-UA"/>
        </w:rPr>
        <w:t xml:space="preserve"> Я</w:t>
      </w:r>
    </w:p>
    <w:p w:rsidR="00C902F9" w:rsidRPr="00C902F9" w:rsidRDefault="00C902F9" w:rsidP="00C902F9">
      <w:pPr>
        <w:spacing w:line="360" w:lineRule="auto"/>
        <w:jc w:val="center"/>
        <w:rPr>
          <w:b/>
          <w:i/>
          <w:sz w:val="2"/>
          <w:szCs w:val="2"/>
          <w:lang w:val="uk-UA"/>
        </w:rPr>
      </w:pPr>
    </w:p>
    <w:tbl>
      <w:tblPr>
        <w:tblW w:w="0" w:type="auto"/>
        <w:jc w:val="center"/>
        <w:tblInd w:w="-689" w:type="dxa"/>
        <w:tblLook w:val="01E0" w:firstRow="1" w:lastRow="1" w:firstColumn="1" w:lastColumn="1" w:noHBand="0" w:noVBand="0"/>
      </w:tblPr>
      <w:tblGrid>
        <w:gridCol w:w="3386"/>
        <w:gridCol w:w="3360"/>
        <w:gridCol w:w="3120"/>
      </w:tblGrid>
      <w:tr w:rsidR="00C902F9" w:rsidRPr="00C902F9" w:rsidTr="00A94B5F">
        <w:trPr>
          <w:jc w:val="center"/>
        </w:trPr>
        <w:tc>
          <w:tcPr>
            <w:tcW w:w="3386" w:type="dxa"/>
          </w:tcPr>
          <w:p w:rsidR="00C902F9" w:rsidRPr="00C902F9" w:rsidRDefault="00C902F9" w:rsidP="00C902F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02F9">
              <w:rPr>
                <w:sz w:val="28"/>
                <w:szCs w:val="28"/>
                <w:lang w:val="uk-UA"/>
              </w:rPr>
              <w:t>від ___________________</w:t>
            </w:r>
          </w:p>
        </w:tc>
        <w:tc>
          <w:tcPr>
            <w:tcW w:w="3360" w:type="dxa"/>
          </w:tcPr>
          <w:p w:rsidR="00C902F9" w:rsidRPr="00C902F9" w:rsidRDefault="00C902F9" w:rsidP="00C902F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02F9">
              <w:rPr>
                <w:sz w:val="28"/>
                <w:szCs w:val="28"/>
                <w:lang w:val="uk-UA"/>
              </w:rPr>
              <w:t xml:space="preserve">          Баштанка</w:t>
            </w:r>
          </w:p>
        </w:tc>
        <w:tc>
          <w:tcPr>
            <w:tcW w:w="3120" w:type="dxa"/>
          </w:tcPr>
          <w:p w:rsidR="00C902F9" w:rsidRPr="00C902F9" w:rsidRDefault="00C902F9" w:rsidP="00C902F9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C902F9">
              <w:rPr>
                <w:sz w:val="28"/>
                <w:szCs w:val="28"/>
                <w:lang w:val="uk-UA"/>
              </w:rPr>
              <w:t xml:space="preserve">      №__________</w:t>
            </w:r>
          </w:p>
        </w:tc>
      </w:tr>
    </w:tbl>
    <w:p w:rsidR="005D6547" w:rsidRDefault="005D6547" w:rsidP="005D6547">
      <w:pPr>
        <w:spacing w:line="360" w:lineRule="auto"/>
        <w:ind w:right="3415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902F9">
        <w:rPr>
          <w:sz w:val="28"/>
          <w:szCs w:val="28"/>
          <w:lang w:val="uk-UA"/>
        </w:rPr>
        <w:t>затвердження Положення</w:t>
      </w:r>
      <w:r w:rsidR="000B3C27">
        <w:rPr>
          <w:sz w:val="28"/>
          <w:szCs w:val="28"/>
          <w:lang w:val="uk-UA"/>
        </w:rPr>
        <w:t xml:space="preserve"> </w:t>
      </w:r>
    </w:p>
    <w:p w:rsidR="00C902F9" w:rsidRDefault="00C902F9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та проведення </w:t>
      </w:r>
    </w:p>
    <w:p w:rsidR="00511523" w:rsidRDefault="000B3C27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етапу Всеукраїнської дитячо-юнацької</w:t>
      </w:r>
      <w:r w:rsidR="00511523">
        <w:rPr>
          <w:sz w:val="28"/>
          <w:szCs w:val="28"/>
          <w:lang w:val="uk-UA"/>
        </w:rPr>
        <w:t xml:space="preserve"> </w:t>
      </w:r>
    </w:p>
    <w:p w:rsidR="00511523" w:rsidRDefault="00511523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військово-патріотичної гри «Сокіл»</w:t>
      </w:r>
    </w:p>
    <w:p w:rsidR="000B3C27" w:rsidRDefault="00511523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(«Джура»)</w:t>
      </w:r>
      <w:r w:rsidR="000B3C27">
        <w:rPr>
          <w:sz w:val="28"/>
          <w:szCs w:val="28"/>
          <w:lang w:val="uk-UA"/>
        </w:rPr>
        <w:t xml:space="preserve"> </w:t>
      </w:r>
    </w:p>
    <w:p w:rsidR="005D6547" w:rsidRDefault="005D6547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11523" w:rsidRDefault="00511523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11523" w:rsidRDefault="00511523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C902F9" w:rsidRDefault="00C902F9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11523" w:rsidRDefault="00511523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11523" w:rsidRPr="00522DA2" w:rsidRDefault="00511523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274DB">
        <w:rPr>
          <w:sz w:val="28"/>
          <w:szCs w:val="28"/>
          <w:lang w:val="uk-UA"/>
        </w:rPr>
        <w:t>статті 25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A274DB">
        <w:rPr>
          <w:sz w:val="28"/>
          <w:szCs w:val="28"/>
          <w:lang w:val="uk-UA"/>
        </w:rPr>
        <w:t>постанови Кабінету Міністрів України від 17 жовтня 2018 року № 845 «Деякі питання дитячо-юнацького військово-патріотичного виховання»:</w:t>
      </w:r>
    </w:p>
    <w:p w:rsidR="00A274DB" w:rsidRDefault="00A274DB" w:rsidP="005D6547">
      <w:pPr>
        <w:spacing w:line="360" w:lineRule="auto"/>
        <w:ind w:right="-82" w:firstLine="708"/>
        <w:jc w:val="both"/>
        <w:rPr>
          <w:rStyle w:val="rvts0"/>
          <w:sz w:val="28"/>
          <w:szCs w:val="28"/>
          <w:lang w:val="uk-UA"/>
        </w:rPr>
      </w:pPr>
    </w:p>
    <w:p w:rsidR="00C902F9" w:rsidRDefault="00C902F9" w:rsidP="00956F04">
      <w:pPr>
        <w:spacing w:line="360" w:lineRule="auto"/>
        <w:ind w:right="-82" w:firstLine="708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1</w:t>
      </w:r>
      <w:r w:rsidR="00A274DB">
        <w:rPr>
          <w:rStyle w:val="rvts0"/>
          <w:sz w:val="28"/>
          <w:szCs w:val="28"/>
          <w:lang w:val="uk-UA"/>
        </w:rPr>
        <w:t xml:space="preserve">. Затвердити Положення про організацію та проведення І етапу Всеукраїнської дитячо-юнацької військово-патріотичної гри «Сокіл» («Джура») в </w:t>
      </w:r>
      <w:proofErr w:type="spellStart"/>
      <w:r>
        <w:rPr>
          <w:rStyle w:val="rvts0"/>
          <w:sz w:val="28"/>
          <w:szCs w:val="28"/>
          <w:lang w:val="uk-UA"/>
        </w:rPr>
        <w:t>Баштанському</w:t>
      </w:r>
      <w:proofErr w:type="spellEnd"/>
      <w:r>
        <w:rPr>
          <w:rStyle w:val="rvts0"/>
          <w:sz w:val="28"/>
          <w:szCs w:val="28"/>
          <w:lang w:val="uk-UA"/>
        </w:rPr>
        <w:t xml:space="preserve"> </w:t>
      </w:r>
      <w:r w:rsidR="00A274DB">
        <w:rPr>
          <w:rStyle w:val="rvts0"/>
          <w:sz w:val="28"/>
          <w:szCs w:val="28"/>
          <w:lang w:val="uk-UA"/>
        </w:rPr>
        <w:t xml:space="preserve">районі Миколаївської області. </w:t>
      </w:r>
    </w:p>
    <w:p w:rsidR="00A274DB" w:rsidRDefault="00C902F9" w:rsidP="00956F04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4DB">
        <w:rPr>
          <w:sz w:val="28"/>
          <w:szCs w:val="28"/>
        </w:rPr>
        <w:t>. Відділу освіти</w:t>
      </w:r>
      <w:r>
        <w:rPr>
          <w:sz w:val="28"/>
          <w:szCs w:val="28"/>
        </w:rPr>
        <w:t>, молоді і спорту</w:t>
      </w:r>
      <w:r w:rsidR="00A2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Баштанської </w:t>
      </w:r>
      <w:r w:rsidR="00A274DB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державної адміністрації (</w:t>
      </w:r>
      <w:proofErr w:type="spellStart"/>
      <w:r>
        <w:rPr>
          <w:sz w:val="28"/>
          <w:szCs w:val="28"/>
        </w:rPr>
        <w:t>Бєловій</w:t>
      </w:r>
      <w:proofErr w:type="spellEnd"/>
      <w:r w:rsidR="00A274DB">
        <w:rPr>
          <w:sz w:val="28"/>
          <w:szCs w:val="28"/>
        </w:rPr>
        <w:t>) довести дане розпорядження до керівників</w:t>
      </w:r>
      <w:r>
        <w:rPr>
          <w:sz w:val="28"/>
          <w:szCs w:val="28"/>
        </w:rPr>
        <w:t xml:space="preserve"> загальноосвітніх навчальних закладів Баштанського району</w:t>
      </w:r>
      <w:r w:rsidR="00A274DB">
        <w:rPr>
          <w:sz w:val="28"/>
          <w:szCs w:val="28"/>
        </w:rPr>
        <w:t>.</w:t>
      </w:r>
    </w:p>
    <w:p w:rsidR="005D6547" w:rsidRPr="008F68D8" w:rsidRDefault="00C902F9" w:rsidP="00956F04">
      <w:pPr>
        <w:pStyle w:val="1"/>
        <w:spacing w:line="360" w:lineRule="auto"/>
        <w:ind w:left="0"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>3</w:t>
      </w:r>
      <w:r w:rsidR="005D6547" w:rsidRPr="008F68D8">
        <w:rPr>
          <w:sz w:val="28"/>
          <w:szCs w:val="28"/>
        </w:rPr>
        <w:t xml:space="preserve">. </w:t>
      </w:r>
      <w:r w:rsidR="005D6547" w:rsidRPr="008F68D8">
        <w:rPr>
          <w:sz w:val="28"/>
          <w:szCs w:val="28"/>
          <w:lang w:eastAsia="uk-UA"/>
        </w:rPr>
        <w:t>Розпорядження набирає чинності з дня його опублікування в засобах масової інформації.</w:t>
      </w:r>
    </w:p>
    <w:p w:rsidR="005D6547" w:rsidRPr="0084308A" w:rsidRDefault="00C902F9" w:rsidP="00956F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6547" w:rsidRPr="008F68D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D6547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902F9" w:rsidRDefault="00C902F9" w:rsidP="00C902F9">
      <w:pPr>
        <w:pStyle w:val="a9"/>
        <w:shd w:val="clear" w:color="auto" w:fill="FFFFFF"/>
        <w:tabs>
          <w:tab w:val="left" w:pos="708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C902F9" w:rsidRDefault="00C902F9" w:rsidP="00C902F9">
      <w:pPr>
        <w:pStyle w:val="a9"/>
        <w:shd w:val="clear" w:color="auto" w:fill="FFFFFF"/>
        <w:tabs>
          <w:tab w:val="left" w:pos="708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райдержадміністрації, </w:t>
      </w:r>
    </w:p>
    <w:p w:rsidR="00C902F9" w:rsidRDefault="00C902F9" w:rsidP="00C902F9">
      <w:pPr>
        <w:pStyle w:val="a9"/>
        <w:shd w:val="clear" w:color="auto" w:fill="FFFFFF"/>
        <w:tabs>
          <w:tab w:val="left" w:pos="708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C902F9" w:rsidRDefault="00C902F9" w:rsidP="00C902F9">
      <w:pPr>
        <w:pStyle w:val="a9"/>
        <w:shd w:val="clear" w:color="auto" w:fill="FFFFFF"/>
        <w:tabs>
          <w:tab w:val="left" w:pos="708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                                                   О.СЛАВІНСЬКИЙ</w:t>
      </w:r>
    </w:p>
    <w:p w:rsidR="00AA558C" w:rsidRPr="005D6547" w:rsidRDefault="00AA558C">
      <w:pPr>
        <w:rPr>
          <w:lang w:val="uk-UA"/>
        </w:rPr>
      </w:pPr>
      <w:bookmarkStart w:id="0" w:name="_GoBack"/>
      <w:bookmarkEnd w:id="0"/>
    </w:p>
    <w:sectPr w:rsidR="00AA558C" w:rsidRPr="005D6547" w:rsidSect="00C902F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45" w:rsidRDefault="00675745" w:rsidP="00C12A42">
      <w:r>
        <w:separator/>
      </w:r>
    </w:p>
  </w:endnote>
  <w:endnote w:type="continuationSeparator" w:id="0">
    <w:p w:rsidR="00675745" w:rsidRDefault="00675745" w:rsidP="00C1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45" w:rsidRDefault="00675745" w:rsidP="00C12A42">
      <w:r>
        <w:separator/>
      </w:r>
    </w:p>
  </w:footnote>
  <w:footnote w:type="continuationSeparator" w:id="0">
    <w:p w:rsidR="00675745" w:rsidRDefault="00675745" w:rsidP="00C1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46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2A42" w:rsidRPr="00C12A42" w:rsidRDefault="00C12A42">
        <w:pPr>
          <w:pStyle w:val="a5"/>
          <w:jc w:val="center"/>
          <w:rPr>
            <w:sz w:val="24"/>
            <w:szCs w:val="24"/>
          </w:rPr>
        </w:pPr>
        <w:r w:rsidRPr="00C12A42">
          <w:rPr>
            <w:sz w:val="24"/>
            <w:szCs w:val="24"/>
          </w:rPr>
          <w:fldChar w:fldCharType="begin"/>
        </w:r>
        <w:r w:rsidRPr="00C12A42">
          <w:rPr>
            <w:sz w:val="24"/>
            <w:szCs w:val="24"/>
          </w:rPr>
          <w:instrText>PAGE   \* MERGEFORMAT</w:instrText>
        </w:r>
        <w:r w:rsidRPr="00C12A42">
          <w:rPr>
            <w:sz w:val="24"/>
            <w:szCs w:val="24"/>
          </w:rPr>
          <w:fldChar w:fldCharType="separate"/>
        </w:r>
        <w:r w:rsidR="00956F04">
          <w:rPr>
            <w:noProof/>
            <w:sz w:val="24"/>
            <w:szCs w:val="24"/>
          </w:rPr>
          <w:t>2</w:t>
        </w:r>
        <w:r w:rsidRPr="00C12A42">
          <w:rPr>
            <w:sz w:val="24"/>
            <w:szCs w:val="24"/>
          </w:rPr>
          <w:fldChar w:fldCharType="end"/>
        </w:r>
      </w:p>
    </w:sdtContent>
  </w:sdt>
  <w:p w:rsidR="00C12A42" w:rsidRDefault="00C12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D"/>
    <w:rsid w:val="000B3C27"/>
    <w:rsid w:val="0035646F"/>
    <w:rsid w:val="00511523"/>
    <w:rsid w:val="0059322A"/>
    <w:rsid w:val="005A5A7E"/>
    <w:rsid w:val="005D6547"/>
    <w:rsid w:val="00675745"/>
    <w:rsid w:val="007D662D"/>
    <w:rsid w:val="00956F04"/>
    <w:rsid w:val="00A274DB"/>
    <w:rsid w:val="00AA558C"/>
    <w:rsid w:val="00C12A42"/>
    <w:rsid w:val="00C902F9"/>
    <w:rsid w:val="00E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6547"/>
    <w:pPr>
      <w:suppressAutoHyphens/>
      <w:ind w:left="720"/>
    </w:pPr>
    <w:rPr>
      <w:rFonts w:eastAsia="Calibri"/>
      <w:sz w:val="24"/>
      <w:szCs w:val="24"/>
      <w:lang w:val="uk-UA" w:eastAsia="ar-SA"/>
    </w:rPr>
  </w:style>
  <w:style w:type="character" w:customStyle="1" w:styleId="rvts0">
    <w:name w:val="rvts0"/>
    <w:basedOn w:val="a0"/>
    <w:uiPriority w:val="99"/>
    <w:rsid w:val="005D654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02F9"/>
    <w:pPr>
      <w:widowControl w:val="0"/>
      <w:autoSpaceDE w:val="0"/>
      <w:autoSpaceDN w:val="0"/>
      <w:adjustRightInd w:val="0"/>
      <w:ind w:left="708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6547"/>
    <w:pPr>
      <w:suppressAutoHyphens/>
      <w:ind w:left="720"/>
    </w:pPr>
    <w:rPr>
      <w:rFonts w:eastAsia="Calibri"/>
      <w:sz w:val="24"/>
      <w:szCs w:val="24"/>
      <w:lang w:val="uk-UA" w:eastAsia="ar-SA"/>
    </w:rPr>
  </w:style>
  <w:style w:type="character" w:customStyle="1" w:styleId="rvts0">
    <w:name w:val="rvts0"/>
    <w:basedOn w:val="a0"/>
    <w:uiPriority w:val="99"/>
    <w:rsid w:val="005D654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02F9"/>
    <w:pPr>
      <w:widowControl w:val="0"/>
      <w:autoSpaceDE w:val="0"/>
      <w:autoSpaceDN w:val="0"/>
      <w:adjustRightInd w:val="0"/>
      <w:ind w:left="708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2019-04-25T13:21:00Z</cp:lastPrinted>
  <dcterms:created xsi:type="dcterms:W3CDTF">2019-04-25T12:55:00Z</dcterms:created>
  <dcterms:modified xsi:type="dcterms:W3CDTF">2019-04-25T13:22:00Z</dcterms:modified>
</cp:coreProperties>
</file>