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B8" w:rsidRPr="00A323CD" w:rsidRDefault="00633CB8" w:rsidP="00633CB8">
      <w:pPr>
        <w:pStyle w:val="a3"/>
        <w:rPr>
          <w:szCs w:val="28"/>
        </w:rPr>
      </w:pPr>
      <w:r w:rsidRPr="00A323CD">
        <w:rPr>
          <w:szCs w:val="28"/>
        </w:rPr>
        <w:t>П е р е л і к</w:t>
      </w:r>
    </w:p>
    <w:p w:rsidR="00633CB8" w:rsidRPr="00A323CD" w:rsidRDefault="00633CB8" w:rsidP="00633C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23C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розпоряджень  Баштанської райдержадміністрації з основної діяльності, ви</w:t>
      </w:r>
      <w:r w:rsidR="0043365C" w:rsidRPr="00A323C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даних у липні  2021 року з № 181-р по №</w:t>
      </w:r>
      <w:r w:rsidR="00A323CD" w:rsidRPr="00A323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045FC" w:rsidRPr="00A323CD">
        <w:rPr>
          <w:rFonts w:ascii="Times New Roman" w:hAnsi="Times New Roman" w:cs="Times New Roman"/>
          <w:b/>
          <w:bCs/>
          <w:sz w:val="28"/>
          <w:szCs w:val="28"/>
          <w:lang w:val="uk-UA"/>
        </w:rPr>
        <w:t>191</w:t>
      </w:r>
      <w:r w:rsidR="00A323CD" w:rsidRPr="00A323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323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 </w:t>
      </w:r>
    </w:p>
    <w:p w:rsidR="00633CB8" w:rsidRPr="00A323CD" w:rsidRDefault="00633CB8" w:rsidP="00633C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633CB8" w:rsidRPr="00A5426B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633CB8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CD" w:rsidRPr="00A323CD" w:rsidRDefault="001F4494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утворення комісії з проведення перевірки стану мобілізаційної підготовки та готовності до виконання мобілізаційних завдань (замовлень) органів місцевого самоврядування, підприємств, установ і організацій </w:t>
            </w:r>
            <w:proofErr w:type="spellStart"/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</w:t>
            </w:r>
          </w:p>
        </w:tc>
      </w:tr>
      <w:tr w:rsidR="00633CB8" w:rsidRPr="00A323CD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633CB8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1F4494" w:rsidP="0085768F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відпуск пально-мастильних матеріалів районного матеріального резерву</w:t>
            </w:r>
          </w:p>
        </w:tc>
      </w:tr>
      <w:tr w:rsidR="00633CB8" w:rsidRPr="00A323CD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633CB8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1F4494" w:rsidP="008576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323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Регламенту Баштанської районної державної адміністрації</w:t>
            </w:r>
          </w:p>
        </w:tc>
      </w:tr>
      <w:tr w:rsidR="00633CB8" w:rsidRPr="00A323CD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633CB8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02.07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633CB8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</w:t>
            </w:r>
            <w:r w:rsidR="001F4494"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лови райдержадміністрації від 27.01.2021  № 17</w:t>
            </w:r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-р</w:t>
            </w:r>
            <w:r w:rsidR="001F4494"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«Про стан військового обліку на території </w:t>
            </w:r>
            <w:proofErr w:type="spellStart"/>
            <w:r w:rsidR="001F4494"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Баштанського</w:t>
            </w:r>
            <w:proofErr w:type="spellEnd"/>
            <w:r w:rsidR="001F4494"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району у 2020 році та завдання щодо його поліпшення у 2021 році</w:t>
            </w:r>
          </w:p>
        </w:tc>
      </w:tr>
      <w:tr w:rsidR="00633CB8" w:rsidRPr="00A323CD" w:rsidTr="0085768F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633CB8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1F4494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Про внесення змін до розпорядження голови </w:t>
            </w:r>
            <w:proofErr w:type="spellStart"/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Казанківської</w:t>
            </w:r>
            <w:proofErr w:type="spellEnd"/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райдержадміністрації від 29.10.2019 «Про надання малолітнім </w:t>
            </w:r>
            <w:proofErr w:type="spellStart"/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Колодяжному</w:t>
            </w:r>
            <w:proofErr w:type="spellEnd"/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Сергію Сергійовичу, 26 лютого 2019 року </w:t>
            </w:r>
            <w:proofErr w:type="spellStart"/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народженя</w:t>
            </w:r>
            <w:proofErr w:type="spellEnd"/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Колодяжному</w:t>
            </w:r>
            <w:proofErr w:type="spellEnd"/>
            <w:r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 Артему Сергійовичу, 23 березня 2012 року народження, статус дитини, п</w:t>
            </w:r>
            <w:r w:rsidR="0043365C" w:rsidRPr="00A323CD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озбавленої батьківського піклування»</w:t>
            </w:r>
          </w:p>
        </w:tc>
      </w:tr>
      <w:tr w:rsidR="00633CB8" w:rsidRPr="00A5426B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633CB8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09.07</w:t>
            </w:r>
            <w:r w:rsidR="00633CB8"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B8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розподіл обов’язків між головою райдержадміністрації, першим заступником, заступниками голови райдержадміністрації та керівником апарату райдержадміністрації</w:t>
            </w:r>
          </w:p>
        </w:tc>
      </w:tr>
      <w:tr w:rsidR="0043365C" w:rsidRPr="00A5426B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43365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6045F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6045FC" w:rsidP="00A54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затвердження Положення про районну комісію з питань евакуації</w:t>
            </w:r>
            <w:r w:rsidR="00A5426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(Зареєстровано Південним міжрегіональним управлінням Міністерства юстиції (</w:t>
            </w:r>
            <w:proofErr w:type="spellStart"/>
            <w:r w:rsidR="00A5426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м.Одеса</w:t>
            </w:r>
            <w:proofErr w:type="spellEnd"/>
            <w:r w:rsidR="00A5426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 від 21.07.2021 за № 131/388)</w:t>
            </w:r>
          </w:p>
        </w:tc>
      </w:tr>
      <w:tr w:rsidR="0043365C" w:rsidRPr="00A323CD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43365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6045F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6045F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складу постійно діючої комісії з питань прийняття, передачі та списання основних засобів, інших необоротних матеріальних активів, нематеріальних активів та списання матеріальних цінностей</w:t>
            </w:r>
          </w:p>
        </w:tc>
      </w:tr>
      <w:tr w:rsidR="0043365C" w:rsidRPr="00A5426B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43365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43365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6045F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C" w:rsidRPr="00A323CD" w:rsidRDefault="006045F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створення комісії з питань перегляду існуючих регуляторних актів Баштанської райдержадміністрації</w:t>
            </w:r>
            <w:r w:rsidR="00B8292A"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</w:t>
            </w:r>
          </w:p>
        </w:tc>
      </w:tr>
      <w:tr w:rsidR="006045FC" w:rsidRPr="00A323CD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C" w:rsidRPr="00A323CD" w:rsidRDefault="006045F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C" w:rsidRPr="00A323CD" w:rsidRDefault="006045F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C" w:rsidRPr="00A323CD" w:rsidRDefault="006045F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C" w:rsidRPr="00A323CD" w:rsidRDefault="006045F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затвердження Умов проведення конкурсу з перевезення пасажирів на приміських автобусних маршрутах загального користування, що не виходять за межі </w:t>
            </w:r>
            <w:proofErr w:type="spellStart"/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Миколаївської області</w:t>
            </w:r>
          </w:p>
        </w:tc>
      </w:tr>
      <w:tr w:rsidR="006045FC" w:rsidRPr="00A5426B" w:rsidTr="0085768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C" w:rsidRPr="00A323CD" w:rsidRDefault="006045F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C" w:rsidRPr="00A323CD" w:rsidRDefault="006045F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C" w:rsidRPr="00A323CD" w:rsidRDefault="006045FC" w:rsidP="00857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28.07.2021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FC" w:rsidRPr="00A323CD" w:rsidRDefault="006045FC" w:rsidP="00857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голови</w:t>
            </w:r>
            <w:r w:rsidR="00A323CD" w:rsidRPr="00A323C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райдержадміністрації від 22.04.2021 № 106-р «Про затвердження складу спостережної комісії при Баштанській районній державній адміністрації»</w:t>
            </w:r>
          </w:p>
        </w:tc>
      </w:tr>
    </w:tbl>
    <w:p w:rsidR="00A323CD" w:rsidRDefault="00A323CD" w:rsidP="00B829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323CD" w:rsidRDefault="00A323CD" w:rsidP="00B829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7656" w:rsidRPr="00A323CD" w:rsidRDefault="00B8292A" w:rsidP="00B829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23CD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:rsidR="00B8292A" w:rsidRPr="00A323CD" w:rsidRDefault="00B8292A" w:rsidP="00B829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23CD"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</w:t>
      </w:r>
    </w:p>
    <w:p w:rsidR="00B8292A" w:rsidRPr="00A323CD" w:rsidRDefault="00B8292A" w:rsidP="00B829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323CD"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                                              </w:t>
      </w:r>
      <w:proofErr w:type="spellStart"/>
      <w:r w:rsidRPr="00A323CD"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 w:rsidRPr="00A323CD">
        <w:rPr>
          <w:rFonts w:ascii="Times New Roman" w:hAnsi="Times New Roman" w:cs="Times New Roman"/>
          <w:sz w:val="28"/>
          <w:szCs w:val="28"/>
          <w:lang w:val="uk-UA"/>
        </w:rPr>
        <w:t xml:space="preserve"> БУЙБАРОВА</w:t>
      </w:r>
    </w:p>
    <w:sectPr w:rsidR="00B8292A" w:rsidRPr="00A323CD" w:rsidSect="00A32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3CB8"/>
    <w:rsid w:val="001F4494"/>
    <w:rsid w:val="00275CFC"/>
    <w:rsid w:val="003C0538"/>
    <w:rsid w:val="0043365C"/>
    <w:rsid w:val="006045FC"/>
    <w:rsid w:val="00633CB8"/>
    <w:rsid w:val="00750457"/>
    <w:rsid w:val="00983EBA"/>
    <w:rsid w:val="00A323CD"/>
    <w:rsid w:val="00A5426B"/>
    <w:rsid w:val="00A66650"/>
    <w:rsid w:val="00B8292A"/>
    <w:rsid w:val="00BA7656"/>
    <w:rsid w:val="00D9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57"/>
  </w:style>
  <w:style w:type="paragraph" w:styleId="2">
    <w:name w:val="heading 2"/>
    <w:basedOn w:val="a"/>
    <w:link w:val="20"/>
    <w:uiPriority w:val="99"/>
    <w:unhideWhenUsed/>
    <w:qFormat/>
    <w:rsid w:val="00633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3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633C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633CB8"/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paragraph" w:styleId="a5">
    <w:name w:val="No Spacing"/>
    <w:uiPriority w:val="1"/>
    <w:qFormat/>
    <w:rsid w:val="00633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2021-07-15T06:51:00Z</dcterms:created>
  <dcterms:modified xsi:type="dcterms:W3CDTF">2021-08-03T05:49:00Z</dcterms:modified>
</cp:coreProperties>
</file>