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601" w:type="dxa"/>
        <w:tblLook w:val="04A0" w:firstRow="1" w:lastRow="0" w:firstColumn="1" w:lastColumn="0" w:noHBand="0" w:noVBand="1"/>
      </w:tblPr>
      <w:tblGrid>
        <w:gridCol w:w="3436"/>
        <w:gridCol w:w="3152"/>
        <w:gridCol w:w="3369"/>
      </w:tblGrid>
      <w:tr w:rsidR="00B71836" w:rsidRPr="00CC51DF" w:rsidTr="00960122">
        <w:tc>
          <w:tcPr>
            <w:tcW w:w="3436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lang w:val="uk-UA"/>
              </w:rPr>
            </w:pPr>
          </w:p>
          <w:p w:rsidR="00B71836" w:rsidRPr="003A36A4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lang w:val="uk-UA"/>
              </w:rPr>
            </w:pPr>
            <w:proofErr w:type="gramStart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вул</w:t>
            </w:r>
            <w:proofErr w:type="gramEnd"/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Космонавтів, 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м. Миколаї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в, 54020, Україна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Т.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 xml:space="preserve"> (0512) </w:t>
            </w:r>
            <w:r w:rsidRPr="003A36A4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44-54-60, 44-54-61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  <w:lang w:val="uk-UA"/>
              </w:rPr>
              <w:t>Е</w:t>
            </w:r>
            <w:r w:rsidRPr="00CC51DF">
              <w:rPr>
                <w:rFonts w:ascii="Tahoma" w:eastAsia="Calibri" w:hAnsi="Tahoma" w:cs="Tahoma"/>
                <w:color w:val="00000A"/>
                <w:sz w:val="18"/>
                <w:szCs w:val="18"/>
                <w:shd w:val="clear" w:color="auto" w:fill="FFFFFF"/>
              </w:rPr>
              <w:t>:</w:t>
            </w:r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mykolaiv1.mykolaiv@legalaid.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mk</w:t>
              </w:r>
              <w:r w:rsidRPr="00CC51DF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.ua</w:t>
              </w:r>
            </w:hyperlink>
            <w:r w:rsidRPr="00CC51DF">
              <w:rPr>
                <w:rFonts w:ascii="Tahoma" w:eastAsia="Calibri" w:hAnsi="Tahoma" w:cs="Tahoma"/>
                <w:color w:val="2F333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B71836" w:rsidRPr="00CC51DF" w:rsidRDefault="00B71836" w:rsidP="00960122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A"/>
                <w:sz w:val="18"/>
                <w:szCs w:val="18"/>
              </w:rPr>
            </w:pPr>
          </w:p>
          <w:p w:rsidR="00B71836" w:rsidRPr="00CC51DF" w:rsidRDefault="00B71836" w:rsidP="00960122">
            <w:pPr>
              <w:spacing w:after="0" w:line="276" w:lineRule="auto"/>
              <w:rPr>
                <w:rFonts w:ascii="Calibri" w:eastAsia="Calibri" w:hAnsi="Calibri" w:cs="Times New Roman"/>
                <w:b/>
                <w:szCs w:val="36"/>
                <w:shd w:val="clear" w:color="auto" w:fill="FFFFFF"/>
              </w:rPr>
            </w:pP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www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legalaid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gov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</w:rPr>
              <w:t>.</w:t>
            </w:r>
            <w:r w:rsidRPr="00CC51DF">
              <w:rPr>
                <w:rFonts w:ascii="Tahoma" w:eastAsia="Calibri" w:hAnsi="Tahoma" w:cs="Tahoma"/>
                <w:b/>
                <w:bCs/>
                <w:color w:val="2F333F"/>
                <w:shd w:val="clear" w:color="auto" w:fill="FFFFFF"/>
                <w:lang w:val="en-US"/>
              </w:rPr>
              <w:t>ua</w:t>
            </w:r>
          </w:p>
        </w:tc>
        <w:tc>
          <w:tcPr>
            <w:tcW w:w="3152" w:type="dxa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szCs w:val="48"/>
                <w:shd w:val="clear" w:color="auto" w:fill="FFFFFF"/>
              </w:rPr>
            </w:pPr>
            <w:r w:rsidRPr="00CC51DF">
              <w:rPr>
                <w:rFonts w:ascii="Calibri" w:eastAsia="Calibri" w:hAnsi="Calibri" w:cs="Times New Roman"/>
                <w:noProof/>
                <w:szCs w:val="4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F28887" wp14:editId="0C6C9636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375920</wp:posOffset>
                  </wp:positionV>
                  <wp:extent cx="1508125" cy="10363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vAlign w:val="center"/>
          </w:tcPr>
          <w:p w:rsidR="00B71836" w:rsidRPr="00CC51DF" w:rsidRDefault="00B71836" w:rsidP="00960122">
            <w:pPr>
              <w:spacing w:after="200" w:line="276" w:lineRule="auto"/>
              <w:rPr>
                <w:rFonts w:ascii="Calibri" w:eastAsia="Calibri" w:hAnsi="Calibri" w:cs="Times New Roman"/>
                <w:b/>
                <w:szCs w:val="48"/>
                <w:shd w:val="clear" w:color="auto" w:fill="FFFFFF"/>
              </w:rPr>
            </w:pPr>
          </w:p>
          <w:p w:rsidR="00B71836" w:rsidRPr="00CC51DF" w:rsidRDefault="00B71836" w:rsidP="0096012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</w:pPr>
            <w:r>
              <w:rPr>
                <w:rFonts w:ascii="Tahoma" w:eastAsia="Calibri" w:hAnsi="Tahoma" w:cs="Tahoma"/>
                <w:b/>
                <w:color w:val="00000A"/>
                <w:shd w:val="clear" w:color="auto" w:fill="FFFFFF"/>
                <w:lang w:val="uk-UA"/>
              </w:rPr>
              <w:t>М</w:t>
            </w:r>
            <w:proofErr w:type="spellStart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>иколаївський</w:t>
            </w:r>
            <w:proofErr w:type="spellEnd"/>
            <w:r w:rsidRPr="00CC51DF">
              <w:rPr>
                <w:rFonts w:ascii="Tahoma" w:eastAsia="Calibri" w:hAnsi="Tahoma" w:cs="Tahoma"/>
                <w:b/>
                <w:color w:val="00000A"/>
                <w:shd w:val="clear" w:color="auto" w:fill="FFFFFF"/>
              </w:rPr>
              <w:t xml:space="preserve"> місцевий центр з надання безоплатної вторинної правової допомоги</w:t>
            </w:r>
            <w:r w:rsidRPr="00CC51DF">
              <w:rPr>
                <w:rFonts w:ascii="Calibri" w:eastAsia="Calibri" w:hAnsi="Calibri" w:cs="Times New Roman"/>
                <w:szCs w:val="4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7A69F6" w:rsidRDefault="007A69F6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66D49" w:rsidRDefault="00640650" w:rsidP="00DD3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0650">
        <w:rPr>
          <w:rFonts w:ascii="Times New Roman" w:hAnsi="Times New Roman" w:cs="Times New Roman"/>
          <w:b/>
          <w:sz w:val="32"/>
          <w:szCs w:val="32"/>
          <w:lang w:val="uk-UA"/>
        </w:rPr>
        <w:t>Захист персональних даних неповнолітніх</w:t>
      </w:r>
    </w:p>
    <w:p w:rsidR="00640650" w:rsidRPr="00A66D49" w:rsidRDefault="00640650" w:rsidP="00DD36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0650" w:rsidRPr="00640650" w:rsidRDefault="00640650" w:rsidP="0064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Згода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даних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>Згідно </w:t>
      </w:r>
      <w:hyperlink r:id="rId7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Закону України "Про захист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персональних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даних" (далі - Закон)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при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зарахуванні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до школи необхідно отримати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обов’язкову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задокументовану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суб’єктів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(</w:t>
      </w:r>
      <w:hyperlink r:id="rId8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ст.2 Закону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>).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>Відповідно до </w:t>
      </w:r>
      <w:hyperlink r:id="rId9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Закону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збирання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відомостей про учнів та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їхніх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батьків, зберігання та використання цих відомостей є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обробкою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даних, а учні та їхні батьки –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Конвенція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ООН про права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дитини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1989 р.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– роз’яснює, що під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поняттям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650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дитина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розуміється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неповнолітній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 віці до 18 років.</w:t>
      </w:r>
    </w:p>
    <w:p w:rsid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Оскільки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суб’єктами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є неповнолітні особи, то згідно норм </w:t>
      </w:r>
      <w:hyperlink r:id="rId11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Сімейного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> та 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40650">
        <w:rPr>
          <w:rFonts w:ascii="Times New Roman" w:hAnsi="Times New Roman" w:cs="Times New Roman"/>
          <w:bCs/>
          <w:sz w:val="24"/>
          <w:szCs w:val="24"/>
        </w:rPr>
        <w:instrText xml:space="preserve"> HYPERLINK "http://zakon.rada.gov.ua/laws/show/435-15" </w:instrText>
      </w:r>
      <w:r w:rsidRPr="0064065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>Цивільного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40650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кодексів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України,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мають надати батьки або особи, які їх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замінюють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. Також батьки повинні подати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власних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даних. Це також означає, що </w:t>
      </w: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заяву про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зарахування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до школи можуть подати тільки батьки або особи, які їх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замінюють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Ніякі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інші члени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родини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близькі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далекі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родичі цього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зробити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не мають права.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Із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настанням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повноліття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особа надає таку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згоду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самостійно, й батьки вже не мають права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визначати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межі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обігу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>їхніх</w:t>
      </w:r>
      <w:proofErr w:type="spellEnd"/>
      <w:r w:rsidRPr="0064065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дітей.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>Метою обробки</w:t>
      </w:r>
      <w:r w:rsidRPr="00640650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яка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вступає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до школи, є забезпечення її права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здобуття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повної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загальної середньої освіти у загальноосвітніх навчальних закладах.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Обсяг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даних</w:t>
      </w:r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визначається документами, які є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обов’язковими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для ведення у школах різних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типів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і форм власності.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Документами, в які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вносяться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персональні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дані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та її батьків є: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особова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справа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учня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алфавітна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книга;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класний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журнал;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журнал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ГПД;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бланк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протоколу державної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підсумкової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атестації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учнів;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табель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навчальних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досягнень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650" w:rsidRPr="00640650" w:rsidRDefault="00640650" w:rsidP="0064065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книги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видачі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свідоцтв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базову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атестатів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повну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загальну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середню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освіту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занесені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до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вказаних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документів школа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стає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володільцем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таких даних.</w:t>
      </w:r>
    </w:p>
    <w:p w:rsid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Форми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документів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затверджені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 </w:t>
      </w:r>
      <w:hyperlink r:id="rId12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наказом Міністерства освіти і </w:t>
        </w:r>
        <w:proofErr w:type="spellStart"/>
        <w:proofErr w:type="gram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науки,молоді</w:t>
        </w:r>
        <w:proofErr w:type="spellEnd"/>
        <w:proofErr w:type="gram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та спорту України від 10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травня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2011 року №423 "Про затвердження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єдиних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зразків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обов’язкової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ділової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документації у загальноосвітніх навчальних закладах усіх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типів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і форм власності".</w:t>
        </w:r>
      </w:hyperlink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Важливо!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0650">
        <w:rPr>
          <w:rFonts w:ascii="Times New Roman" w:hAnsi="Times New Roman" w:cs="Times New Roman"/>
          <w:bCs/>
          <w:sz w:val="24"/>
          <w:szCs w:val="24"/>
        </w:rPr>
        <w:t xml:space="preserve">Таким чином, отримання від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фізичної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особи (батьків або осіб, які їх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замінюють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письмової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її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(даних дітей) в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процесі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збору </w:t>
      </w:r>
      <w:r w:rsidRPr="006406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 внесення відомостей про неї до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навчального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закладу </w:t>
      </w: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вимагається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оскільки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дозвіл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її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наданий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володільцю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(навчальному закладу) </w:t>
      </w:r>
      <w:hyperlink r:id="rId13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 xml:space="preserve">. Використання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даних, що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виходить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 межі дозволу,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наданого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навчальному закладу відповідно до </w:t>
      </w:r>
      <w:hyperlink r:id="rId14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Закону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повинно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здійснюватися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 згодою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суб’єктів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і має бути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засвідчена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підписом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батьків.</w:t>
      </w:r>
    </w:p>
    <w:p w:rsidR="00640650" w:rsidRPr="00640650" w:rsidRDefault="00640650" w:rsidP="0064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Внесення даних до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Інформаційної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системи управління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освітою</w:t>
      </w:r>
      <w:proofErr w:type="spellEnd"/>
    </w:p>
    <w:p w:rsid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 xml:space="preserve">У зв’язку із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запровадженням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Інформаційної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системи управління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освітою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– ІСУО (</w:t>
      </w:r>
      <w:hyperlink r:id="rId15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постанова Кабінету Міністрів України від 13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липня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2011 року № 752 "Про створення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Єдиної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державної електронної </w:t>
        </w:r>
        <w:proofErr w:type="spell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бази</w:t>
        </w:r>
        <w:proofErr w:type="spellEnd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з питань освіти"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>) </w:t>
      </w:r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батьки або особи, які їх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>замінюють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повинні бути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>ознайомлені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 правами щодо місцезнаходження та використання електронної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>їхньої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  <w:u w:val="single"/>
        </w:rPr>
        <w:t>дитини.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>Навчальний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заклад не має права</w:t>
      </w:r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без попередження батьків або осіб, які їх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замінюють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заносити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дані про дітей до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єдиної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електронної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надавати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будь-яку інформацію про дітей з цієї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іншим особам або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організаціям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крім випадків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законодавством.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Загальноосвітній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навчальний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заклад має право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збирати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такі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персональні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дані: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прізвище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ім’я, по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батькові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дата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народження;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стать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прізвище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ім’я та по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батькові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батька і матері (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опікунів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), їх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місцероботи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, номер контактного телефону;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домашня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адреса, номер телефону;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місце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виховання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дитини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вступу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в перший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клас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;</w:t>
      </w:r>
    </w:p>
    <w:p w:rsidR="00640650" w:rsidRP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зайнятість</w:t>
      </w:r>
      <w:proofErr w:type="spellEnd"/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гуртках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секціях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; місце 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графік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проведення занять;</w:t>
      </w:r>
    </w:p>
    <w:p w:rsidR="00640650" w:rsidRDefault="00640650" w:rsidP="0064065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0650">
        <w:rPr>
          <w:rFonts w:ascii="Times New Roman" w:hAnsi="Times New Roman" w:cs="Times New Roman"/>
          <w:bCs/>
          <w:sz w:val="24"/>
          <w:szCs w:val="24"/>
        </w:rPr>
        <w:t>стан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здоров’я,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медична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група.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Відмова особи надати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згоду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її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даних</w:t>
      </w:r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у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Єдиній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базі та ІВС "ОСВІТА" 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унеможливлює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таких даних у зазначених базах, зокрема, виготовлення документів про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освіту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 так як, 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40650">
        <w:rPr>
          <w:rFonts w:ascii="Times New Roman" w:hAnsi="Times New Roman" w:cs="Times New Roman"/>
          <w:bCs/>
          <w:sz w:val="24"/>
          <w:szCs w:val="24"/>
        </w:rPr>
        <w:instrText xml:space="preserve"> HYPERLINK "http://zakon5.rada.gov.ua/laws/show/2297-17" </w:instrText>
      </w:r>
      <w:r w:rsidRPr="0064065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>частинами</w:t>
      </w:r>
      <w:proofErr w:type="spellEnd"/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>шостою</w:t>
      </w:r>
      <w:proofErr w:type="spellEnd"/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>сьомою</w:t>
      </w:r>
      <w:proofErr w:type="spellEnd"/>
      <w:r w:rsidRPr="00640650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ст. 6 Закону</w:t>
      </w:r>
      <w:r w:rsidRPr="00640650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встановлено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заборону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про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фізичну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особу без її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 xml:space="preserve">Крім цього,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виходячи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 </w:t>
      </w:r>
      <w:hyperlink r:id="rId16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частини другої ст. 6 </w:t>
        </w:r>
        <w:proofErr w:type="gramStart"/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Закону 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дані мають бути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точними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достовірними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в разі необхідності —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оновлюватися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що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накладає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на батьків 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власника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(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навчальний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заклад) обов'язок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забезпечувати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оновлення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цієї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бази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достовірною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інформацією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.</w:t>
      </w:r>
    </w:p>
    <w:p w:rsidR="00640650" w:rsidRPr="00640650" w:rsidRDefault="00640650" w:rsidP="0064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Використання </w:t>
      </w:r>
      <w:proofErr w:type="spellStart"/>
      <w:r w:rsidRPr="00640650">
        <w:rPr>
          <w:rFonts w:ascii="Times New Roman" w:hAnsi="Times New Roman" w:cs="Times New Roman"/>
          <w:b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/>
          <w:bCs/>
          <w:sz w:val="24"/>
          <w:szCs w:val="24"/>
        </w:rPr>
        <w:t xml:space="preserve"> даних неповнолітніх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 xml:space="preserve">Згідно з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частиною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третьою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ст. 10 </w:t>
      </w:r>
      <w:hyperlink r:id="rId17" w:history="1">
        <w:r w:rsidRPr="00640650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Закону </w:t>
        </w:r>
      </w:hyperlink>
      <w:r w:rsidRPr="00640650">
        <w:rPr>
          <w:rFonts w:ascii="Times New Roman" w:hAnsi="Times New Roman" w:cs="Times New Roman"/>
          <w:bCs/>
          <w:sz w:val="24"/>
          <w:szCs w:val="24"/>
        </w:rPr>
        <w:t xml:space="preserve">  використання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працівниками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суб'єктів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відносин,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пов'язаних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даними, повинно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здійснюватися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лише відповідно до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їхніх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професійних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чи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службових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трудових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обов'язків. Ці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працівники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зобов'язані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допускати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розголошення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 будь-який спосіб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даних, які їм було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довірено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або які стали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відомі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 зв'язку з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професійних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чи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службових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або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трудових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обов'язків. Таке зобов'язання чинне після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припинення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ними діяльності,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пов'язаної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даними, крім випадків,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установлених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законом.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гарантування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обігу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недоторканності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 у навчальному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процесі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необхідно максимально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зменшити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доступ до цієї інформації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третіх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осіб, які не мають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повноважень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щодо їх обробки.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650">
        <w:rPr>
          <w:rFonts w:ascii="Times New Roman" w:hAnsi="Times New Roman" w:cs="Times New Roman"/>
          <w:bCs/>
          <w:sz w:val="24"/>
          <w:szCs w:val="24"/>
        </w:rPr>
        <w:t xml:space="preserve">Слід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звернути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увагу на те, що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навчальний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заклад для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перевірки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якості знань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вихованців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здійснює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контроль шляхом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оцінювання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якого є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даними особи й також підлягають захисту.</w:t>
      </w:r>
    </w:p>
    <w:p w:rsidR="00640650" w:rsidRPr="00640650" w:rsidRDefault="00640650" w:rsidP="0064065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lastRenderedPageBreak/>
        <w:t>Водночас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переважній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більшості закладів такі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оприлюднюють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без відповідного дозволу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суб'єкта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цих даних (шляхом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розміщення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результатів на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дошці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оголошень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усного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оприлюднення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групі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чи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класі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), що є грубим порушенням законодавства у сфері захисту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обігу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даних. Більше того, відсутність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відповідних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роз'яснень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призводить до того, що робота над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помилками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має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ідентифікуючий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характер, й особа,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помилки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якої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аналізують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, може стати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об'єктом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знущань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40650">
        <w:rPr>
          <w:rFonts w:ascii="Times New Roman" w:hAnsi="Times New Roman" w:cs="Times New Roman"/>
          <w:bCs/>
          <w:sz w:val="24"/>
          <w:szCs w:val="24"/>
        </w:rPr>
        <w:t>насмішок</w:t>
      </w:r>
      <w:proofErr w:type="spellEnd"/>
      <w:r w:rsidRPr="00640650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>Отримати консультацію з правових питань можна у Миколаївському місцевому центрі з надання безоплатної вторинної правової допомоги, який працює за адресою: 54056, м. Миколаїв, вул. Космонавтів, 61, тел. (0512) 44-54-60, 44-54-61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Перейти на офіційну 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сторінку</w:t>
      </w:r>
      <w:proofErr w:type="spellEnd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 </w:t>
      </w:r>
      <w:proofErr w:type="spellStart"/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begin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HYPERLINK "http://vlada.pp.ua/goto/aHR0cHM6Ly93d3cuZmFjZWJvb2suY29tLzFteWtvbGFpdi5jZW50ci5CVlBELw==/" \t "_blank" </w:instrText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fldChar w:fldCharType="separate"/>
      </w:r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Facebook</w:t>
      </w:r>
      <w:proofErr w:type="spellEnd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 xml:space="preserve"> можна за </w:t>
      </w:r>
      <w:proofErr w:type="spellStart"/>
      <w:r w:rsidRPr="00B71836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посиланням</w:t>
      </w:r>
      <w:proofErr w:type="spellEnd"/>
      <w:r w:rsidRPr="00B7183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B7183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Цілодобово функціонує єдиний телефонний номер системи безоплатної правової допомоги – 0 800 213 103. Дзвінки зі стаціонарних та мобільних телефонів в межах України безкоштовні.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b/>
          <w:sz w:val="24"/>
          <w:szCs w:val="24"/>
          <w:lang w:val="uk-UA"/>
        </w:rPr>
        <w:t>Знайти найближчий місцевий центр або бюро правової допомоги можна</w:t>
      </w:r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посиланням: </w:t>
      </w:r>
      <w:hyperlink r:id="rId18" w:history="1">
        <w:r w:rsidR="00BE57B7" w:rsidRPr="00BC0C51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https://www.legalaid.gov.ua/kontakty/local-centers</w:t>
        </w:r>
      </w:hyperlink>
      <w:r w:rsidR="00BE57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1836">
        <w:rPr>
          <w:rFonts w:ascii="Times New Roman" w:hAnsi="Times New Roman" w:cs="Times New Roman"/>
          <w:sz w:val="24"/>
          <w:szCs w:val="24"/>
          <w:lang w:val="uk-UA"/>
        </w:rPr>
        <w:t xml:space="preserve">Ще більше консультацій на 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інформаційному ресурсі </w:t>
      </w:r>
      <w:r w:rsidRPr="00B71836">
        <w:rPr>
          <w:rFonts w:ascii="Times New Roman" w:hAnsi="Times New Roman" w:cs="Times New Roman"/>
          <w:bCs/>
          <w:iCs/>
          <w:sz w:val="24"/>
          <w:szCs w:val="24"/>
        </w:rPr>
        <w:t>WikiLegalAid</w:t>
      </w:r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який можна знайти за посиланням </w:t>
      </w:r>
      <w:hyperlink r:id="rId19" w:tgtFrame="_blank" w:history="1">
        <w:proofErr w:type="spellStart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wiki</w:t>
        </w:r>
        <w:proofErr w:type="spellEnd"/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legalaid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gov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uk-UA"/>
          </w:rPr>
          <w:t>.</w:t>
        </w:r>
        <w:r w:rsidRPr="00B71836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ua</w:t>
        </w:r>
      </w:hyperlink>
      <w:r w:rsidRPr="00B7183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B71836" w:rsidRPr="00B71836" w:rsidRDefault="00B71836" w:rsidP="00B718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71836" w:rsidRPr="00B71836" w:rsidSect="009C2F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27E"/>
    <w:multiLevelType w:val="multilevel"/>
    <w:tmpl w:val="48FC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E7FDF"/>
    <w:multiLevelType w:val="multilevel"/>
    <w:tmpl w:val="AA2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76361"/>
    <w:multiLevelType w:val="multilevel"/>
    <w:tmpl w:val="9FA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F0C1F"/>
    <w:multiLevelType w:val="multilevel"/>
    <w:tmpl w:val="7FB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81B0E"/>
    <w:multiLevelType w:val="multilevel"/>
    <w:tmpl w:val="623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83649"/>
    <w:multiLevelType w:val="multilevel"/>
    <w:tmpl w:val="862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55DE1"/>
    <w:multiLevelType w:val="hybridMultilevel"/>
    <w:tmpl w:val="AA6A425C"/>
    <w:lvl w:ilvl="0" w:tplc="12AA6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6021F"/>
    <w:multiLevelType w:val="multilevel"/>
    <w:tmpl w:val="3A0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35018"/>
    <w:multiLevelType w:val="multilevel"/>
    <w:tmpl w:val="E900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FF7A60"/>
    <w:multiLevelType w:val="multilevel"/>
    <w:tmpl w:val="2F4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93AC5"/>
    <w:multiLevelType w:val="multilevel"/>
    <w:tmpl w:val="B5D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C4B2A"/>
    <w:multiLevelType w:val="multilevel"/>
    <w:tmpl w:val="82A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C5C03"/>
    <w:multiLevelType w:val="multilevel"/>
    <w:tmpl w:val="5534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205B22"/>
    <w:multiLevelType w:val="multilevel"/>
    <w:tmpl w:val="07F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A56659"/>
    <w:multiLevelType w:val="multilevel"/>
    <w:tmpl w:val="71F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8362ED"/>
    <w:multiLevelType w:val="multilevel"/>
    <w:tmpl w:val="F95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E254C0"/>
    <w:multiLevelType w:val="multilevel"/>
    <w:tmpl w:val="065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940C71"/>
    <w:multiLevelType w:val="multilevel"/>
    <w:tmpl w:val="097C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875CE9"/>
    <w:multiLevelType w:val="multilevel"/>
    <w:tmpl w:val="520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8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F"/>
    <w:rsid w:val="001D489F"/>
    <w:rsid w:val="003B144D"/>
    <w:rsid w:val="00593E71"/>
    <w:rsid w:val="00601A40"/>
    <w:rsid w:val="00640650"/>
    <w:rsid w:val="007A69F6"/>
    <w:rsid w:val="007F4622"/>
    <w:rsid w:val="009C2F55"/>
    <w:rsid w:val="00A66D49"/>
    <w:rsid w:val="00B01DC7"/>
    <w:rsid w:val="00B71836"/>
    <w:rsid w:val="00BD6ED0"/>
    <w:rsid w:val="00BE57B7"/>
    <w:rsid w:val="00DD36CE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4AD1-584B-4600-B326-E94AEEC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297-17" TargetMode="External"/><Relationship Id="rId13" Type="http://schemas.openxmlformats.org/officeDocument/2006/relationships/hyperlink" Target="http://zakon.rada.gov.ua/laws/show/2297-17" TargetMode="External"/><Relationship Id="rId18" Type="http://schemas.openxmlformats.org/officeDocument/2006/relationships/hyperlink" Target="https://www.legalaid.gov.ua/kontakty/local-cent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.rada.gov.ua/laws/show/2297-17" TargetMode="External"/><Relationship Id="rId12" Type="http://schemas.openxmlformats.org/officeDocument/2006/relationships/hyperlink" Target="http://zakon.rada.gov.ua/rada/show/v0423736-11" TargetMode="External"/><Relationship Id="rId17" Type="http://schemas.openxmlformats.org/officeDocument/2006/relationships/hyperlink" Target="http://zakon5.rada.gov.ua/laws/show/2297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2297-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.rada.gov.ua/laws/show/2947-14" TargetMode="External"/><Relationship Id="rId5" Type="http://schemas.openxmlformats.org/officeDocument/2006/relationships/hyperlink" Target="mailto:mykolaiv1.mykolaiv@legalaid.mk.ua" TargetMode="External"/><Relationship Id="rId15" Type="http://schemas.openxmlformats.org/officeDocument/2006/relationships/hyperlink" Target="http://zakon.rada.gov.ua/laws/show/752-2011-%D0%BF" TargetMode="External"/><Relationship Id="rId10" Type="http://schemas.openxmlformats.org/officeDocument/2006/relationships/hyperlink" Target="http://zakon2.rada.gov.ua/laws/show/995_021" TargetMode="External"/><Relationship Id="rId19" Type="http://schemas.openxmlformats.org/officeDocument/2006/relationships/hyperlink" Target="http://wiki.legalaid.gov.ua/index.php/%D0%93%D0%BE%D0%BB%D0%BE%D0%B2%D0%BD%D0%B0_%D1%81%D1%82%D0%BE%D1%80%D1%96%D0%BD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297-17" TargetMode="External"/><Relationship Id="rId14" Type="http://schemas.openxmlformats.org/officeDocument/2006/relationships/hyperlink" Target="http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2021-09-02T07:30:00Z</dcterms:created>
  <dcterms:modified xsi:type="dcterms:W3CDTF">2021-09-02T07:35:00Z</dcterms:modified>
</cp:coreProperties>
</file>