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DC" w:rsidRDefault="00F251DC" w:rsidP="00F251DC">
      <w:pPr>
        <w:pStyle w:val="a3"/>
        <w:rPr>
          <w:szCs w:val="28"/>
        </w:rPr>
      </w:pPr>
      <w:r>
        <w:rPr>
          <w:szCs w:val="28"/>
        </w:rPr>
        <w:t>П е р е л і к</w:t>
      </w:r>
    </w:p>
    <w:p w:rsidR="00F251DC" w:rsidRDefault="00F251DC" w:rsidP="00F25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розпоряджень  Баштанської районної військової адміністрації з основної діяльності, виданих у листопаді 2022 року з № 175-р по № 202-р </w:t>
      </w:r>
    </w:p>
    <w:p w:rsidR="00F251DC" w:rsidRDefault="00F251DC" w:rsidP="00F251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11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970"/>
        <w:gridCol w:w="1559"/>
        <w:gridCol w:w="6946"/>
      </w:tblGrid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забезпечення домогосподарств територій, прилеглих до зони проведення воєнних (бойових) дій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районі у період дії воєнного стану деревиною паливною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tabs>
                <w:tab w:val="left" w:pos="3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проведення приписки до призовних дільниць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громадян України 2006 року народження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утворення Баштанської районної призовної комісії на період дії воєнного стану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передачу будівельних матеріалів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Снігурівській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міській раді</w:t>
            </w:r>
          </w:p>
        </w:tc>
      </w:tr>
      <w:tr w:rsidR="00F251DC" w:rsidTr="00F251DC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безоплатну передачу товарно-матеріальних цінностей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створення районного штабу із забезпечення безперебійної роботи об’єктів життєзабезпечення населення та інфраструктури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в осінньо-зимовий період 2022/2023року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проведення перевірок з підготовки стаціонарних пунктів обігріву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районі</w:t>
            </w:r>
          </w:p>
        </w:tc>
      </w:tr>
      <w:tr w:rsidR="00F251DC" w:rsidTr="00F251DC">
        <w:trPr>
          <w:trHeight w:val="87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складу колегії Баштанської районної державної адміністрації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підготовку до безперебійної роботи в складних погодних умовах осінньо-зимового періоду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передачу будівельних матеріалів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Березнегуватській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селищній раді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передачу будівельних матеріалів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Березнегуватській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селищній раді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передачу будівельних матеріалів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Березнегуватській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селищній раді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розпорядження голови райдержадміністрації від 01.11.2022 № 176-р «Про проведення приписки до призовних дільниць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району громадян України 2006 року народження»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розпорядження голови райдержадміністрації від 01.11.2022 № 177-р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утворення Баштанської районної призовної комісії на період дії воєнного стану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проведення інвентаризації основних засобів та інших необоротних матеріальних активів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складу постійно діючої комісії з питань прийняття, передачі та списання основних засобів, інших необоротних матеріальних активів, нематеріальних активів та списання матеріальних цінностей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передачу будівельних матеріалів для першочергових аварійно-ремонтних робіт на об’єктах, пошкоджених внаслідок бойових дій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утворення Районного координаційного штабу з організації роботи «Пунктів незламності» 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відзначення Почесною грамотою Баштанської районної військової адміністрації з нагоди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Міжнародного дня волонтерів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нагородження Почесною грамотою та подякою начальника Баштанської районної військової адміністрації з нагоди Дня місцевого самоврядування в Україні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нагородження Почесною грамотою та подякою начальника Баштанської районної військової адміністрації з нагоди Дня Збройних Сил України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передачу будівельних матеріалів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Широківській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сільській раді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розпорядження начальника районної військової адміністрації від 27.10.2022          № 174-р «Про норми тривалості робочого часу в Баштанській районній військовій адміністрації в листопаді 2022 року»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затвердження районної Комплексної програми профілактики злочинності та вдосконалення системи захисту конституційних прав і свобод громадян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районі на 2022-2026 роки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розпорядження начальника Баштанської районної військової адміністрації від 08.04.2022 № 76-р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деякі питання регулювання торгівлі сильнодіючими хімічними і отруйними речовинами, а також алкогольними напоями та речовинами, виробленими на спиртовій основі, в умовах правового режиму воєнного стану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районі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проведення інвентаризації виборчих скриньок, які знаходились на зберіганні в приміщенні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Снігурівської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міської ради</w:t>
            </w:r>
          </w:p>
        </w:tc>
      </w:tr>
      <w:tr w:rsidR="00F251DC" w:rsidTr="00F251DC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DC" w:rsidRDefault="00F251DC" w:rsidP="00F2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 проведення комплексної перевірки системи централізованого оповіщення та річної інвентаризації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апаратури оповіщення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Баштанському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районі</w:t>
            </w:r>
          </w:p>
        </w:tc>
      </w:tr>
    </w:tbl>
    <w:p w:rsidR="00F251DC" w:rsidRDefault="00F251DC" w:rsidP="00F251D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1DC" w:rsidRDefault="00F251DC" w:rsidP="00F251D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1DC" w:rsidRDefault="00F251DC" w:rsidP="00F251D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51DC" w:rsidRDefault="00F251DC" w:rsidP="00F251D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</w:t>
      </w:r>
    </w:p>
    <w:p w:rsidR="00F251DC" w:rsidRDefault="00F251DC" w:rsidP="00F251D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діловодства та контролю апарату</w:t>
      </w:r>
    </w:p>
    <w:p w:rsidR="00F251DC" w:rsidRDefault="00F251DC" w:rsidP="00F251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військової адміністрації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БУЙБАРОВА                                              </w:t>
      </w:r>
    </w:p>
    <w:p w:rsidR="00F251DC" w:rsidRDefault="00F251DC" w:rsidP="00F251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51DC" w:rsidRDefault="00F251DC" w:rsidP="00F251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51DC" w:rsidRDefault="00F251DC" w:rsidP="00F251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51DC" w:rsidRDefault="00F251DC" w:rsidP="00F251DC">
      <w:pPr>
        <w:rPr>
          <w:rFonts w:ascii="Times New Roman" w:hAnsi="Times New Roman" w:cs="Times New Roman"/>
        </w:rPr>
      </w:pPr>
    </w:p>
    <w:p w:rsidR="00F251DC" w:rsidRDefault="00F251DC" w:rsidP="00F251DC">
      <w:pPr>
        <w:rPr>
          <w:rFonts w:ascii="Times New Roman" w:hAnsi="Times New Roman" w:cs="Times New Roman"/>
        </w:rPr>
      </w:pPr>
    </w:p>
    <w:p w:rsidR="00F251DC" w:rsidRDefault="00F251DC" w:rsidP="00F251DC">
      <w:pPr>
        <w:rPr>
          <w:rFonts w:ascii="Times New Roman" w:hAnsi="Times New Roman" w:cs="Times New Roman"/>
        </w:rPr>
      </w:pPr>
    </w:p>
    <w:p w:rsidR="00405958" w:rsidRDefault="00405958"/>
    <w:sectPr w:rsidR="00405958" w:rsidSect="00F251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1DC"/>
    <w:rsid w:val="00405958"/>
    <w:rsid w:val="00F2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D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5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F251D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2802</Words>
  <Characters>1598</Characters>
  <Application>Microsoft Office Word</Application>
  <DocSecurity>0</DocSecurity>
  <Lines>13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2023-07-19T06:33:00Z</dcterms:created>
  <dcterms:modified xsi:type="dcterms:W3CDTF">2023-07-19T06:34:00Z</dcterms:modified>
</cp:coreProperties>
</file>