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15</w:t>
      </w:r>
      <w:r w:rsidR="00F650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C67119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612DB" w:rsidTr="00AB3859">
        <w:tc>
          <w:tcPr>
            <w:tcW w:w="7621" w:type="dxa"/>
          </w:tcPr>
          <w:p w:rsidR="00F612DB" w:rsidRPr="00F612DB" w:rsidRDefault="00F612DB" w:rsidP="00EA03DF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DB">
              <w:rPr>
                <w:rFonts w:ascii="Times New Roman" w:hAnsi="Times New Roman" w:cs="Times New Roman"/>
                <w:sz w:val="24"/>
                <w:szCs w:val="24"/>
              </w:rPr>
              <w:t>Труба ВГП, труба профільна</w:t>
            </w:r>
          </w:p>
        </w:tc>
        <w:tc>
          <w:tcPr>
            <w:tcW w:w="1950" w:type="dxa"/>
          </w:tcPr>
          <w:p w:rsidR="00F612DB" w:rsidRPr="00F612DB" w:rsidRDefault="00F612DB" w:rsidP="00EA03D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612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90504,72</w:t>
            </w:r>
          </w:p>
        </w:tc>
      </w:tr>
      <w:tr w:rsidR="00F612DB" w:rsidTr="00AB3859">
        <w:tc>
          <w:tcPr>
            <w:tcW w:w="7621" w:type="dxa"/>
          </w:tcPr>
          <w:p w:rsidR="00F612DB" w:rsidRPr="00F612DB" w:rsidRDefault="00F612DB" w:rsidP="00EA03D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DB">
              <w:rPr>
                <w:rFonts w:ascii="Times New Roman" w:hAnsi="Times New Roman" w:cs="Times New Roman"/>
                <w:sz w:val="24"/>
                <w:szCs w:val="24"/>
              </w:rPr>
              <w:t>шпилька, шайба, гайка</w:t>
            </w:r>
          </w:p>
        </w:tc>
        <w:tc>
          <w:tcPr>
            <w:tcW w:w="1950" w:type="dxa"/>
          </w:tcPr>
          <w:p w:rsidR="00F612DB" w:rsidRPr="00F612DB" w:rsidRDefault="00F612DB" w:rsidP="00EA03D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612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15720,00</w:t>
            </w:r>
          </w:p>
        </w:tc>
      </w:tr>
      <w:tr w:rsidR="00F612DB" w:rsidTr="00C11B3C">
        <w:tc>
          <w:tcPr>
            <w:tcW w:w="7621" w:type="dxa"/>
          </w:tcPr>
          <w:p w:rsidR="00F612DB" w:rsidRPr="00F612DB" w:rsidRDefault="00F612DB" w:rsidP="00EA03D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доступу до глобальної мережі Інтернет</w:t>
            </w:r>
          </w:p>
        </w:tc>
        <w:tc>
          <w:tcPr>
            <w:tcW w:w="1950" w:type="dxa"/>
            <w:vAlign w:val="center"/>
          </w:tcPr>
          <w:p w:rsidR="00F612DB" w:rsidRPr="00F612DB" w:rsidRDefault="00F612DB" w:rsidP="00EA03D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612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30240,00</w:t>
            </w:r>
          </w:p>
        </w:tc>
      </w:tr>
      <w:tr w:rsidR="00F612DB" w:rsidTr="00C11B3C">
        <w:tc>
          <w:tcPr>
            <w:tcW w:w="7621" w:type="dxa"/>
          </w:tcPr>
          <w:p w:rsidR="00F612DB" w:rsidRPr="00F612DB" w:rsidRDefault="00F612DB" w:rsidP="00EA03D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доступу до глобальної мережі Інтернет</w:t>
            </w:r>
          </w:p>
        </w:tc>
        <w:tc>
          <w:tcPr>
            <w:tcW w:w="1950" w:type="dxa"/>
            <w:vAlign w:val="center"/>
          </w:tcPr>
          <w:p w:rsidR="00F612DB" w:rsidRPr="00F612DB" w:rsidRDefault="00F612DB" w:rsidP="00EA03D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612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31200,00</w:t>
            </w:r>
          </w:p>
        </w:tc>
      </w:tr>
      <w:tr w:rsidR="00F612DB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F612DB" w:rsidRPr="0018697C" w:rsidRDefault="00F612DB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F612DB" w:rsidTr="00AB3859">
        <w:tc>
          <w:tcPr>
            <w:tcW w:w="7621" w:type="dxa"/>
          </w:tcPr>
          <w:p w:rsidR="00F612DB" w:rsidRPr="0018697C" w:rsidRDefault="00F612D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612DB" w:rsidRPr="0018697C" w:rsidRDefault="00F612D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F612DB" w:rsidTr="00AB3859">
        <w:tc>
          <w:tcPr>
            <w:tcW w:w="7621" w:type="dxa"/>
          </w:tcPr>
          <w:p w:rsidR="00F612DB" w:rsidRPr="001406E8" w:rsidRDefault="00F612DB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Монтаж охоронної системи сигналізації з пусконалагоджувальними роботами на об'єкті Казанківська гімназія №4 Казанківської селищної ради Миколаївської області за адресою: Миколаївська область, 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 Казанка вул. Українська, 76 (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021:2015:45310000-3 Електромонтажні роботи)</w:t>
            </w:r>
          </w:p>
        </w:tc>
        <w:tc>
          <w:tcPr>
            <w:tcW w:w="1950" w:type="dxa"/>
          </w:tcPr>
          <w:p w:rsidR="00F612DB" w:rsidRPr="00475260" w:rsidRDefault="00F612DB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8466,36</w:t>
            </w:r>
          </w:p>
        </w:tc>
      </w:tr>
      <w:tr w:rsidR="00F612DB" w:rsidTr="00AB3859">
        <w:tc>
          <w:tcPr>
            <w:tcW w:w="7621" w:type="dxa"/>
          </w:tcPr>
          <w:p w:rsidR="00F612DB" w:rsidRPr="001406E8" w:rsidRDefault="00F612DB" w:rsidP="001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Монтаж охоронної системи сигналізації з пусконалагоджувальними роботами на об'єкті Казанківська гімназія №2 Казанківської селищної ради Миколаївської області за адресою: Миколаївська область, 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 Казанка вул. Миру, 245 (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021:2015:45310000-3 Електромонтажні роботи)</w:t>
            </w:r>
          </w:p>
        </w:tc>
        <w:tc>
          <w:tcPr>
            <w:tcW w:w="1950" w:type="dxa"/>
          </w:tcPr>
          <w:p w:rsidR="00F612DB" w:rsidRPr="001406E8" w:rsidRDefault="00F612D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8466,36</w:t>
            </w:r>
          </w:p>
        </w:tc>
      </w:tr>
      <w:tr w:rsidR="00F612DB" w:rsidTr="00AB3859">
        <w:tc>
          <w:tcPr>
            <w:tcW w:w="7621" w:type="dxa"/>
          </w:tcPr>
          <w:p w:rsidR="00F612DB" w:rsidRPr="001406E8" w:rsidRDefault="00F612DB" w:rsidP="001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Монтаж охоронної системи сигналізації з пусконалагоджувальними роботами на об'єкті Казанківська гімназія №1 Казанківської селищної ради Миколаївської області за адресою: Миколаївська область, 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 Казанка вул. Українська, 192 (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021:2015:45310000-3 Електромонтажні роботи)</w:t>
            </w:r>
          </w:p>
        </w:tc>
        <w:tc>
          <w:tcPr>
            <w:tcW w:w="1950" w:type="dxa"/>
          </w:tcPr>
          <w:p w:rsidR="00F612DB" w:rsidRPr="001406E8" w:rsidRDefault="00F612D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8466,36</w:t>
            </w:r>
          </w:p>
        </w:tc>
      </w:tr>
      <w:tr w:rsidR="00F612DB" w:rsidTr="00AB3859">
        <w:tc>
          <w:tcPr>
            <w:tcW w:w="7621" w:type="dxa"/>
          </w:tcPr>
          <w:p w:rsidR="00F612DB" w:rsidRPr="00475260" w:rsidRDefault="00F612DB" w:rsidP="001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021:2015:72320000-4 Послуги, пов’язані з базами даних (Доступ в режимі он-лайн до електронних баз наукової та науково-технічної інформації, інформаційного ресурсу </w:t>
            </w:r>
            <w:proofErr w:type="spellStart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>Експертус</w:t>
            </w:r>
            <w:proofErr w:type="spellEnd"/>
            <w:r w:rsidRPr="00475260">
              <w:rPr>
                <w:rFonts w:ascii="Times New Roman" w:hAnsi="Times New Roman" w:cs="Times New Roman"/>
                <w:sz w:val="24"/>
                <w:szCs w:val="24"/>
              </w:rPr>
              <w:t xml:space="preserve"> Кадри за рівнем VIP. Практика управління закладом освіти, Держзакупівлі)</w:t>
            </w:r>
          </w:p>
        </w:tc>
        <w:tc>
          <w:tcPr>
            <w:tcW w:w="1950" w:type="dxa"/>
          </w:tcPr>
          <w:p w:rsidR="00F612DB" w:rsidRPr="00475260" w:rsidRDefault="00F612D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6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20328</w:t>
            </w:r>
            <w:r w:rsidRPr="0047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F612DB" w:rsidTr="00EA03DF">
        <w:tc>
          <w:tcPr>
            <w:tcW w:w="9571" w:type="dxa"/>
            <w:gridSpan w:val="2"/>
            <w:shd w:val="clear" w:color="auto" w:fill="95B3D7" w:themeFill="accent1" w:themeFillTint="99"/>
          </w:tcPr>
          <w:p w:rsidR="00F612DB" w:rsidRDefault="00F612DB" w:rsidP="00C6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</w:tc>
      </w:tr>
      <w:tr w:rsidR="00F612DB" w:rsidRPr="0018697C" w:rsidTr="00EA03DF">
        <w:tc>
          <w:tcPr>
            <w:tcW w:w="7621" w:type="dxa"/>
          </w:tcPr>
          <w:p w:rsidR="00F612DB" w:rsidRPr="0018697C" w:rsidRDefault="00F612DB" w:rsidP="00EA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612DB" w:rsidRPr="0018697C" w:rsidRDefault="00F612DB" w:rsidP="00EA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612DB" w:rsidRPr="008D71D8" w:rsidTr="00EA03DF">
        <w:tc>
          <w:tcPr>
            <w:tcW w:w="7621" w:type="dxa"/>
          </w:tcPr>
          <w:p w:rsidR="00F612DB" w:rsidRPr="00C97AE8" w:rsidRDefault="00F612DB" w:rsidP="00EA03D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C97AE8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C97AE8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75250000-3</w:t>
            </w:r>
            <w:r w:rsidRPr="00C97AE8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97AE8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пожежних і рятувальних служб (цілодобове спостереження за протипожежним станом)</w:t>
            </w:r>
          </w:p>
        </w:tc>
        <w:tc>
          <w:tcPr>
            <w:tcW w:w="1950" w:type="dxa"/>
          </w:tcPr>
          <w:p w:rsidR="00F612DB" w:rsidRPr="00C97AE8" w:rsidRDefault="00F612DB" w:rsidP="00EA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8">
              <w:rPr>
                <w:rFonts w:ascii="Times New Roman" w:hAnsi="Times New Roman" w:cs="Times New Roman"/>
                <w:sz w:val="24"/>
                <w:szCs w:val="24"/>
              </w:rPr>
              <w:t>7080,00</w:t>
            </w:r>
          </w:p>
        </w:tc>
      </w:tr>
      <w:tr w:rsidR="00F612DB" w:rsidRPr="008D71D8" w:rsidTr="00EA03DF">
        <w:tc>
          <w:tcPr>
            <w:tcW w:w="7621" w:type="dxa"/>
          </w:tcPr>
          <w:p w:rsidR="00F612DB" w:rsidRPr="00C97AE8" w:rsidRDefault="00F612DB" w:rsidP="00EA03D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C97AE8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C97AE8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65210000-8</w:t>
            </w:r>
            <w:r w:rsidRPr="00C97AE8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97AE8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Розподіл газу</w:t>
            </w:r>
          </w:p>
        </w:tc>
        <w:tc>
          <w:tcPr>
            <w:tcW w:w="1950" w:type="dxa"/>
          </w:tcPr>
          <w:p w:rsidR="00F612DB" w:rsidRPr="00C97AE8" w:rsidRDefault="00F612DB" w:rsidP="00EA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8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F612DB" w:rsidRPr="008D71D8" w:rsidTr="00EA03DF">
        <w:tc>
          <w:tcPr>
            <w:tcW w:w="7621" w:type="dxa"/>
          </w:tcPr>
          <w:p w:rsidR="00F612DB" w:rsidRPr="00C97AE8" w:rsidRDefault="00F612DB" w:rsidP="00E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C97AE8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C97AE8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C97AE8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34330000-9</w:t>
            </w:r>
            <w:r w:rsidRPr="00C97AE8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97AE8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1950" w:type="dxa"/>
          </w:tcPr>
          <w:p w:rsidR="00F612DB" w:rsidRPr="00C97AE8" w:rsidRDefault="00F612DB" w:rsidP="00EA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73E94" w:rsidRPr="00D23841" w:rsidTr="00EA03DF">
        <w:tc>
          <w:tcPr>
            <w:tcW w:w="9571" w:type="dxa"/>
            <w:gridSpan w:val="2"/>
            <w:shd w:val="clear" w:color="auto" w:fill="B8CCE4" w:themeFill="accent1" w:themeFillTint="66"/>
          </w:tcPr>
          <w:p w:rsidR="00973E94" w:rsidRPr="00D23841" w:rsidRDefault="00973E94" w:rsidP="00EA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973E94" w:rsidRPr="0018697C" w:rsidTr="00EA03DF">
        <w:tc>
          <w:tcPr>
            <w:tcW w:w="7621" w:type="dxa"/>
          </w:tcPr>
          <w:p w:rsidR="00973E94" w:rsidRPr="0018697C" w:rsidRDefault="00973E94" w:rsidP="00EA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73E94" w:rsidRPr="0018697C" w:rsidRDefault="00973E94" w:rsidP="00EA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73E94" w:rsidTr="00EA03DF">
        <w:tc>
          <w:tcPr>
            <w:tcW w:w="7621" w:type="dxa"/>
          </w:tcPr>
          <w:p w:rsidR="00973E94" w:rsidRDefault="00973E94" w:rsidP="00E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Канцтовари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021:2015:30190000-7)</w:t>
            </w:r>
          </w:p>
        </w:tc>
        <w:tc>
          <w:tcPr>
            <w:tcW w:w="1950" w:type="dxa"/>
          </w:tcPr>
          <w:p w:rsidR="00973E94" w:rsidRDefault="00973E94" w:rsidP="00E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73E94" w:rsidTr="00EA03DF">
        <w:tc>
          <w:tcPr>
            <w:tcW w:w="7621" w:type="dxa"/>
          </w:tcPr>
          <w:p w:rsidR="00973E94" w:rsidRDefault="00973E94" w:rsidP="00E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021:2015:09130000-9)</w:t>
            </w:r>
          </w:p>
        </w:tc>
        <w:tc>
          <w:tcPr>
            <w:tcW w:w="1950" w:type="dxa"/>
          </w:tcPr>
          <w:p w:rsidR="00973E94" w:rsidRDefault="00973E94" w:rsidP="00E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15833,60</w:t>
            </w:r>
          </w:p>
        </w:tc>
      </w:tr>
      <w:tr w:rsidR="00973E94" w:rsidRPr="008D71D8" w:rsidTr="00EA03DF">
        <w:tc>
          <w:tcPr>
            <w:tcW w:w="7621" w:type="dxa"/>
          </w:tcPr>
          <w:p w:rsidR="00973E94" w:rsidRPr="00C97AE8" w:rsidRDefault="00973E94" w:rsidP="00EA03DF">
            <w:pPr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:rsidR="00973E94" w:rsidRPr="00C97AE8" w:rsidRDefault="00973E94" w:rsidP="00EA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66B1E"/>
    <w:rsid w:val="00093745"/>
    <w:rsid w:val="00102A59"/>
    <w:rsid w:val="00170D47"/>
    <w:rsid w:val="00176C91"/>
    <w:rsid w:val="0018697C"/>
    <w:rsid w:val="00200626"/>
    <w:rsid w:val="00215796"/>
    <w:rsid w:val="002B5B40"/>
    <w:rsid w:val="002B61CD"/>
    <w:rsid w:val="002D2B04"/>
    <w:rsid w:val="0033776A"/>
    <w:rsid w:val="003F03CE"/>
    <w:rsid w:val="00405654"/>
    <w:rsid w:val="00406437"/>
    <w:rsid w:val="00475260"/>
    <w:rsid w:val="0047673F"/>
    <w:rsid w:val="00492EF5"/>
    <w:rsid w:val="004C2268"/>
    <w:rsid w:val="00510EAC"/>
    <w:rsid w:val="00525BA3"/>
    <w:rsid w:val="00530F56"/>
    <w:rsid w:val="00567D85"/>
    <w:rsid w:val="00573FBE"/>
    <w:rsid w:val="005A3D58"/>
    <w:rsid w:val="005E122F"/>
    <w:rsid w:val="00602160"/>
    <w:rsid w:val="006805D9"/>
    <w:rsid w:val="006C79D9"/>
    <w:rsid w:val="00703E5C"/>
    <w:rsid w:val="007912B3"/>
    <w:rsid w:val="007E51EF"/>
    <w:rsid w:val="008654EC"/>
    <w:rsid w:val="00873DCB"/>
    <w:rsid w:val="00887D2D"/>
    <w:rsid w:val="008A49FF"/>
    <w:rsid w:val="0096095D"/>
    <w:rsid w:val="00973E0B"/>
    <w:rsid w:val="00973E94"/>
    <w:rsid w:val="009E3245"/>
    <w:rsid w:val="00A17FD9"/>
    <w:rsid w:val="00A42B61"/>
    <w:rsid w:val="00A67752"/>
    <w:rsid w:val="00A753BA"/>
    <w:rsid w:val="00AB3859"/>
    <w:rsid w:val="00AE2138"/>
    <w:rsid w:val="00AF3112"/>
    <w:rsid w:val="00C239B5"/>
    <w:rsid w:val="00C57D16"/>
    <w:rsid w:val="00C67119"/>
    <w:rsid w:val="00C82111"/>
    <w:rsid w:val="00C97AE8"/>
    <w:rsid w:val="00CC1F90"/>
    <w:rsid w:val="00CF6AC8"/>
    <w:rsid w:val="00CF7CE9"/>
    <w:rsid w:val="00D125BD"/>
    <w:rsid w:val="00D23841"/>
    <w:rsid w:val="00D609AD"/>
    <w:rsid w:val="00D7064E"/>
    <w:rsid w:val="00D85CE1"/>
    <w:rsid w:val="00DC297B"/>
    <w:rsid w:val="00E059B1"/>
    <w:rsid w:val="00ED5508"/>
    <w:rsid w:val="00F42573"/>
    <w:rsid w:val="00F612DB"/>
    <w:rsid w:val="00F6502B"/>
    <w:rsid w:val="00F734CA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AE2138"/>
  </w:style>
  <w:style w:type="character" w:customStyle="1" w:styleId="qaclassifierdk">
    <w:name w:val="qa_classifier_dk"/>
    <w:basedOn w:val="a0"/>
    <w:rsid w:val="00AE2138"/>
  </w:style>
  <w:style w:type="character" w:customStyle="1" w:styleId="qaclassifierdescr">
    <w:name w:val="qa_classifier_descr"/>
    <w:basedOn w:val="a0"/>
    <w:rsid w:val="00AE2138"/>
  </w:style>
  <w:style w:type="character" w:customStyle="1" w:styleId="qaclassifierdescrcode">
    <w:name w:val="qa_classifier_descr_code"/>
    <w:basedOn w:val="a0"/>
    <w:rsid w:val="00AE2138"/>
  </w:style>
  <w:style w:type="character" w:customStyle="1" w:styleId="qaclassifierdescrprimary">
    <w:name w:val="qa_classifier_descr_primary"/>
    <w:basedOn w:val="a0"/>
    <w:rsid w:val="00AE2138"/>
  </w:style>
  <w:style w:type="paragraph" w:customStyle="1" w:styleId="normal">
    <w:name w:val="normal"/>
    <w:rsid w:val="00F612D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2023-11-21T12:22:00Z</cp:lastPrinted>
  <dcterms:created xsi:type="dcterms:W3CDTF">2024-01-22T07:35:00Z</dcterms:created>
  <dcterms:modified xsi:type="dcterms:W3CDTF">2024-01-22T08:30:00Z</dcterms:modified>
</cp:coreProperties>
</file>