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F0" w:rsidRPr="00492EF5" w:rsidRDefault="00A53CF0" w:rsidP="00A53CF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92EF5">
        <w:rPr>
          <w:rFonts w:ascii="Times New Roman" w:hAnsi="Times New Roman" w:cs="Times New Roman"/>
          <w:b/>
          <w:i/>
          <w:sz w:val="28"/>
          <w:szCs w:val="28"/>
          <w:u w:val="single"/>
        </w:rPr>
        <w:t>Казанківська територіальна громада</w:t>
      </w:r>
    </w:p>
    <w:p w:rsidR="00A53CF0" w:rsidRPr="00AB3859" w:rsidRDefault="00A53CF0" w:rsidP="00A53CF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3859">
        <w:rPr>
          <w:rFonts w:ascii="Times New Roman" w:hAnsi="Times New Roman" w:cs="Times New Roman"/>
          <w:sz w:val="24"/>
          <w:szCs w:val="24"/>
        </w:rPr>
        <w:t xml:space="preserve">Перелік завершених публічних закупівель, інформацію про які розміщено в електронній системі закупівель 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.01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.202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ru-RU"/>
        </w:rPr>
        <w:t>4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- 24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.01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.202</w:t>
      </w:r>
      <w:r w:rsidRPr="00D62A4D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85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B385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9498"/>
        <w:gridCol w:w="1417"/>
      </w:tblGrid>
      <w:tr w:rsidR="00A53CF0" w:rsidTr="005274CC">
        <w:tc>
          <w:tcPr>
            <w:tcW w:w="10915" w:type="dxa"/>
            <w:gridSpan w:val="2"/>
            <w:shd w:val="clear" w:color="auto" w:fill="95B3D7" w:themeFill="accent1" w:themeFillTint="99"/>
          </w:tcPr>
          <w:p w:rsidR="00A53CF0" w:rsidRDefault="00A53CF0" w:rsidP="007E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Казанківська селищна рада</w:t>
            </w:r>
          </w:p>
        </w:tc>
      </w:tr>
      <w:tr w:rsidR="00A53CF0" w:rsidTr="005274CC">
        <w:tc>
          <w:tcPr>
            <w:tcW w:w="9498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417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A53CF0" w:rsidTr="005274CC">
        <w:tc>
          <w:tcPr>
            <w:tcW w:w="9498" w:type="dxa"/>
          </w:tcPr>
          <w:p w:rsidR="00A53CF0" w:rsidRPr="00A53CF0" w:rsidRDefault="00A53CF0" w:rsidP="007E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F0">
              <w:rPr>
                <w:rStyle w:val="373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r w:rsidRPr="00A53C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технічної документації із землеустрою щодо поділу земельної ділянки комунальної власності для ведення підсобного сільського господарства</w:t>
            </w:r>
          </w:p>
        </w:tc>
        <w:tc>
          <w:tcPr>
            <w:tcW w:w="1417" w:type="dxa"/>
          </w:tcPr>
          <w:p w:rsidR="00A53CF0" w:rsidRPr="001406E8" w:rsidRDefault="00A53CF0" w:rsidP="00A5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A53CF0" w:rsidTr="005274CC">
        <w:tc>
          <w:tcPr>
            <w:tcW w:w="9498" w:type="dxa"/>
          </w:tcPr>
          <w:p w:rsidR="00A53CF0" w:rsidRPr="00A53CF0" w:rsidRDefault="00A53CF0" w:rsidP="007E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CF0">
              <w:rPr>
                <w:rStyle w:val="414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r w:rsidRPr="00A53C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технічної документації із землеустрою щодо поділу земельної ділянки комунальної власності для ведення підсобного сільського господарства (за межами населеного пункту с. Каширівка</w:t>
            </w:r>
          </w:p>
        </w:tc>
        <w:tc>
          <w:tcPr>
            <w:tcW w:w="1417" w:type="dxa"/>
          </w:tcPr>
          <w:p w:rsidR="00A53CF0" w:rsidRPr="001406E8" w:rsidRDefault="00A53CF0" w:rsidP="00A5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A53CF0" w:rsidTr="005274CC">
        <w:tc>
          <w:tcPr>
            <w:tcW w:w="9498" w:type="dxa"/>
          </w:tcPr>
          <w:p w:rsidR="00A53CF0" w:rsidRPr="00A53CF0" w:rsidRDefault="00A53CF0" w:rsidP="00A53CF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r w:rsidRPr="00A53CF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shd w:val="clear" w:color="auto" w:fill="FFFFFF"/>
                <w:lang w:val="ru-RU" w:eastAsia="ru-RU"/>
              </w:rPr>
              <w:t>Клавіатура, батарея до УПС, флешка USB, Колонки для ПК, комутаційний бокс</w:t>
            </w:r>
          </w:p>
        </w:tc>
        <w:tc>
          <w:tcPr>
            <w:tcW w:w="1417" w:type="dxa"/>
          </w:tcPr>
          <w:p w:rsidR="00A53CF0" w:rsidRPr="001406E8" w:rsidRDefault="00A53CF0" w:rsidP="00A5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</w:tr>
      <w:tr w:rsidR="00A53CF0" w:rsidTr="005274CC">
        <w:tc>
          <w:tcPr>
            <w:tcW w:w="9498" w:type="dxa"/>
          </w:tcPr>
          <w:p w:rsidR="00A53CF0" w:rsidRPr="00A53CF0" w:rsidRDefault="00A53CF0" w:rsidP="00A53CF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A53CF0">
              <w:rPr>
                <w:b w:val="0"/>
                <w:color w:val="000000"/>
                <w:sz w:val="24"/>
                <w:szCs w:val="24"/>
              </w:rPr>
              <w:t>Послуги доступу до глобальної мережі Інтернет</w:t>
            </w:r>
          </w:p>
        </w:tc>
        <w:tc>
          <w:tcPr>
            <w:tcW w:w="1417" w:type="dxa"/>
          </w:tcPr>
          <w:p w:rsidR="00A53CF0" w:rsidRDefault="00A53CF0" w:rsidP="00A53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32400,00</w:t>
            </w:r>
          </w:p>
        </w:tc>
      </w:tr>
      <w:tr w:rsidR="00A53CF0" w:rsidTr="005274CC">
        <w:tc>
          <w:tcPr>
            <w:tcW w:w="10915" w:type="dxa"/>
            <w:gridSpan w:val="2"/>
            <w:shd w:val="clear" w:color="auto" w:fill="95B3D7" w:themeFill="accent1" w:themeFillTint="99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Відділ освіти молоді та спорту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Казанківської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A53CF0" w:rsidTr="005274CC">
        <w:tc>
          <w:tcPr>
            <w:tcW w:w="9498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417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A53CF0" w:rsidTr="005274CC">
        <w:tc>
          <w:tcPr>
            <w:tcW w:w="9498" w:type="dxa"/>
          </w:tcPr>
          <w:p w:rsidR="00A53CF0" w:rsidRPr="0073290E" w:rsidRDefault="0073290E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3290E">
              <w:rPr>
                <w:color w:val="000000"/>
                <w:lang w:val="uk-UA"/>
              </w:rPr>
              <w:t>ДК</w:t>
            </w:r>
            <w:proofErr w:type="spellEnd"/>
            <w:r w:rsidRPr="0073290E">
              <w:rPr>
                <w:color w:val="000000"/>
                <w:lang w:val="uk-UA"/>
              </w:rPr>
              <w:t xml:space="preserve"> 021:2015:44160000-9 Магістралі, трубопроводи, труби, обсадні труби, тюбінги та супутні вироби</w:t>
            </w:r>
          </w:p>
        </w:tc>
        <w:tc>
          <w:tcPr>
            <w:tcW w:w="1417" w:type="dxa"/>
          </w:tcPr>
          <w:p w:rsidR="00A53CF0" w:rsidRPr="001406E8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44 895,08</w:t>
            </w:r>
          </w:p>
        </w:tc>
      </w:tr>
      <w:tr w:rsidR="00A53CF0" w:rsidTr="005274CC">
        <w:tc>
          <w:tcPr>
            <w:tcW w:w="9498" w:type="dxa"/>
          </w:tcPr>
          <w:p w:rsidR="00A53CF0" w:rsidRPr="0073290E" w:rsidRDefault="0073290E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3290E">
              <w:rPr>
                <w:color w:val="000000"/>
              </w:rPr>
              <w:t>ДК 021:2015:42130000-9 Арматура трубопровідна: крани, вентилі, клапани та подібні пристрої</w:t>
            </w:r>
          </w:p>
        </w:tc>
        <w:tc>
          <w:tcPr>
            <w:tcW w:w="1417" w:type="dxa"/>
          </w:tcPr>
          <w:p w:rsidR="00A53CF0" w:rsidRPr="001406E8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6 365,22</w:t>
            </w:r>
          </w:p>
        </w:tc>
      </w:tr>
      <w:tr w:rsidR="00A53CF0" w:rsidTr="005274CC">
        <w:tc>
          <w:tcPr>
            <w:tcW w:w="9498" w:type="dxa"/>
          </w:tcPr>
          <w:p w:rsidR="00A53CF0" w:rsidRPr="0073290E" w:rsidRDefault="0073290E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Какао (ДК 021:2015:15840000-8 Какао; шоколад та цукрові кондитерські вироби)</w:t>
            </w:r>
          </w:p>
        </w:tc>
        <w:tc>
          <w:tcPr>
            <w:tcW w:w="1417" w:type="dxa"/>
          </w:tcPr>
          <w:p w:rsidR="00A53CF0" w:rsidRPr="001406E8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14 070,00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73290E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3290E">
              <w:rPr>
                <w:color w:val="000000"/>
                <w:sz w:val="22"/>
                <w:szCs w:val="22"/>
                <w:lang w:val="uk-UA"/>
              </w:rPr>
              <w:t>ДК</w:t>
            </w:r>
            <w:proofErr w:type="spellEnd"/>
            <w:r w:rsidRPr="0073290E">
              <w:rPr>
                <w:color w:val="000000"/>
                <w:sz w:val="22"/>
                <w:szCs w:val="22"/>
                <w:lang w:val="uk-UA"/>
              </w:rPr>
              <w:t xml:space="preserve"> 021:2015- 15810000-9 - Хлібопродукти, свіжовипечені хлібобулочні та кондитерські вироби</w:t>
            </w:r>
          </w:p>
        </w:tc>
        <w:tc>
          <w:tcPr>
            <w:tcW w:w="1417" w:type="dxa"/>
          </w:tcPr>
          <w:p w:rsidR="0073290E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97 281,54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73290E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Ч</w:t>
            </w:r>
            <w:r>
              <w:rPr>
                <w:color w:val="000000"/>
                <w:sz w:val="22"/>
                <w:szCs w:val="22"/>
              </w:rPr>
              <w:t>ай (ДК 021:2015:15860000-4 Кава, чай та супутня продукція)</w:t>
            </w:r>
          </w:p>
        </w:tc>
        <w:tc>
          <w:tcPr>
            <w:tcW w:w="1417" w:type="dxa"/>
          </w:tcPr>
          <w:p w:rsidR="0073290E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3 004,00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73290E" w:rsidP="0073290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Молоко </w:t>
            </w:r>
            <w:proofErr w:type="spellStart"/>
            <w:r>
              <w:rPr>
                <w:color w:val="000000"/>
                <w:sz w:val="22"/>
                <w:szCs w:val="22"/>
              </w:rPr>
              <w:t>коров’яче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ультрапастеризоване 2,5%,1000г (ДК 021:2015:15510000-6 Молоко та вершки)</w:t>
            </w:r>
          </w:p>
        </w:tc>
        <w:tc>
          <w:tcPr>
            <w:tcW w:w="1417" w:type="dxa"/>
          </w:tcPr>
          <w:p w:rsidR="0073290E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65 800,00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73290E" w:rsidP="0073290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ДК 021:2015:15420000-8 Рафіновані олії та жири</w:t>
            </w:r>
          </w:p>
        </w:tc>
        <w:tc>
          <w:tcPr>
            <w:tcW w:w="1417" w:type="dxa"/>
          </w:tcPr>
          <w:p w:rsidR="0073290E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38 940,00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73290E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Яйця курині ДК 021:2015 03140000-4 Продукція тваринництва та супутня продукція</w:t>
            </w:r>
          </w:p>
        </w:tc>
        <w:tc>
          <w:tcPr>
            <w:tcW w:w="1417" w:type="dxa"/>
          </w:tcPr>
          <w:p w:rsidR="0073290E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47 250,00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73290E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021:2015:15320000-7 Фруктові та овочеві соки</w:t>
            </w:r>
          </w:p>
        </w:tc>
        <w:tc>
          <w:tcPr>
            <w:tcW w:w="1417" w:type="dxa"/>
          </w:tcPr>
          <w:p w:rsidR="0073290E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71 615,00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73290E" w:rsidP="0073290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Цукор, ванільний цукор (ДК 021:2015 15830000-5 Цукор і супутня продукція)</w:t>
            </w:r>
          </w:p>
        </w:tc>
        <w:tc>
          <w:tcPr>
            <w:tcW w:w="1417" w:type="dxa"/>
          </w:tcPr>
          <w:p w:rsidR="0073290E" w:rsidRPr="0073290E" w:rsidRDefault="0073290E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13 427,00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Крохмаль,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3290E">
              <w:rPr>
                <w:color w:val="000000"/>
                <w:sz w:val="22"/>
                <w:szCs w:val="22"/>
              </w:rPr>
              <w:t>кисіль фруктовий (ДК 021:2015:15620000-0 Крохмальні та крохмалепродукти</w:t>
            </w:r>
            <w:r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4 760,00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Макоронні вироби ДК 021:2015 15850000-1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29 880,00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Сметана 21% 0,3-0,5г, кефір 2,5 %., йогурт 2,5 %.(ДК 021:2015 15550000-8 Молочні продукти різні)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88 830,00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045CC5">
              <w:rPr>
                <w:color w:val="000000"/>
                <w:sz w:val="22"/>
                <w:szCs w:val="22"/>
                <w:lang w:val="uk-UA"/>
              </w:rPr>
              <w:t>Борошно вищого ґатунку, крупи (гречка, рис, пшоно, ячмінь, пшенична, вівсяна, перлова, манка,кукурудзяна, кус-кус,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45CC5">
              <w:rPr>
                <w:color w:val="000000"/>
                <w:sz w:val="22"/>
                <w:szCs w:val="22"/>
                <w:lang w:val="uk-UA"/>
              </w:rPr>
              <w:t>булгур,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045CC5">
              <w:rPr>
                <w:color w:val="000000"/>
                <w:sz w:val="22"/>
                <w:szCs w:val="22"/>
                <w:lang w:val="uk-UA"/>
              </w:rPr>
              <w:t>кус-кус) «</w:t>
            </w:r>
            <w:proofErr w:type="spellStart"/>
            <w:r w:rsidRPr="00045CC5">
              <w:rPr>
                <w:color w:val="000000"/>
                <w:sz w:val="22"/>
                <w:szCs w:val="22"/>
                <w:lang w:val="uk-UA"/>
              </w:rPr>
              <w:t>ДК</w:t>
            </w:r>
            <w:proofErr w:type="spellEnd"/>
            <w:r w:rsidRPr="00045CC5">
              <w:rPr>
                <w:color w:val="000000"/>
                <w:sz w:val="22"/>
                <w:szCs w:val="22"/>
                <w:lang w:val="uk-UA"/>
              </w:rPr>
              <w:t xml:space="preserve"> 021:2015: 15610000-7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- Продукція борошномельно-круп</w:t>
            </w:r>
            <w:r w:rsidRPr="00045CC5">
              <w:rPr>
                <w:color w:val="000000"/>
                <w:sz w:val="22"/>
                <w:szCs w:val="22"/>
                <w:lang w:val="uk-UA"/>
              </w:rPr>
              <w:t>’яної промисловості»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63 212,00</w:t>
            </w:r>
          </w:p>
        </w:tc>
      </w:tr>
      <w:tr w:rsidR="0073290E" w:rsidTr="005274CC">
        <w:tc>
          <w:tcPr>
            <w:tcW w:w="9498" w:type="dxa"/>
          </w:tcPr>
          <w:p w:rsidR="0073290E" w:rsidRPr="0073290E" w:rsidRDefault="00045CC5" w:rsidP="0073290E">
            <w:pPr>
              <w:pStyle w:val="docdata"/>
              <w:spacing w:before="0" w:beforeAutospacing="0" w:after="0" w:afterAutospacing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Style w:val="1531"/>
                <w:color w:val="000000"/>
                <w:sz w:val="22"/>
                <w:szCs w:val="22"/>
              </w:rPr>
              <w:t>Приправи (ДК 021:2015 15870000-7 Заправки та приправи)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17 446,28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045CC5">
            <w:pPr>
              <w:pStyle w:val="docdata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Капітальний ремонт насоса (ДК 021:2015:50530000-9 Послуги з ремонту і технічного обслуговування техніки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021:2015:44530000-4 Кріпильні деталі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021:2015:44410000-7 Вироби для ванної кімнати та кухні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 44510000-8 Знаряддя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021:2015:24910000-6 Клеї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021:2015:44310000-6 Вироби з дроту (Електроди)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ДК 021:2015:14810000-2 Абразивні вироби (Диск ві</w:t>
            </w:r>
            <w:proofErr w:type="gramStart"/>
            <w:r>
              <w:rPr>
                <w:color w:val="000000"/>
                <w:sz w:val="22"/>
                <w:szCs w:val="22"/>
              </w:rPr>
              <w:t>др</w:t>
            </w:r>
            <w:proofErr w:type="gramEnd"/>
            <w:r>
              <w:rPr>
                <w:color w:val="000000"/>
                <w:sz w:val="22"/>
                <w:szCs w:val="22"/>
              </w:rPr>
              <w:t>ізний по металу)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045CC5">
              <w:rPr>
                <w:color w:val="000000"/>
                <w:sz w:val="22"/>
                <w:szCs w:val="22"/>
                <w:lang w:val="uk-UA"/>
              </w:rPr>
              <w:t>ДК</w:t>
            </w:r>
            <w:proofErr w:type="spellEnd"/>
            <w:r w:rsidRPr="00045CC5">
              <w:rPr>
                <w:color w:val="000000"/>
                <w:sz w:val="22"/>
                <w:szCs w:val="22"/>
                <w:lang w:val="uk-UA"/>
              </w:rPr>
              <w:t xml:space="preserve"> 021:2015:44160000-9 Магістралі, трубопроводи, труби, обсадні труби, тюбінги та супутні вироби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Доска 30мм*150мм*6м/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(ДК 021:2015:03410000-7 Деревина)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045CC5">
              <w:rPr>
                <w:color w:val="000000"/>
                <w:sz w:val="22"/>
                <w:szCs w:val="22"/>
                <w:lang w:val="uk-UA"/>
              </w:rPr>
              <w:t>ДК</w:t>
            </w:r>
            <w:proofErr w:type="spellEnd"/>
            <w:r w:rsidRPr="00045CC5">
              <w:rPr>
                <w:color w:val="000000"/>
                <w:sz w:val="22"/>
                <w:szCs w:val="22"/>
                <w:lang w:val="uk-UA"/>
              </w:rPr>
              <w:t xml:space="preserve"> 021: 2015:79710000-4 Охоронні послуги (Спостереження за станом та технічне </w:t>
            </w:r>
            <w:r w:rsidRPr="00045CC5">
              <w:rPr>
                <w:color w:val="000000"/>
                <w:sz w:val="22"/>
                <w:szCs w:val="22"/>
                <w:lang w:val="uk-UA"/>
              </w:rPr>
              <w:lastRenderedPageBreak/>
              <w:t>обслуговування сигналізації)Троїцько-Сафонівська гімназія, Новоданилівська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45CC5">
              <w:rPr>
                <w:color w:val="000000"/>
                <w:sz w:val="22"/>
                <w:szCs w:val="22"/>
                <w:lang w:val="uk-UA"/>
              </w:rPr>
              <w:t>гімназія,Новофедорівська гімназія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11 520,00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045CC5">
              <w:rPr>
                <w:color w:val="000000"/>
                <w:sz w:val="22"/>
                <w:szCs w:val="22"/>
                <w:lang w:val="uk-UA"/>
              </w:rPr>
              <w:lastRenderedPageBreak/>
              <w:t>ДК</w:t>
            </w:r>
            <w:proofErr w:type="spellEnd"/>
            <w:r w:rsidRPr="00045CC5">
              <w:rPr>
                <w:color w:val="000000"/>
                <w:sz w:val="22"/>
                <w:szCs w:val="22"/>
                <w:lang w:val="uk-UA"/>
              </w:rPr>
              <w:t xml:space="preserve"> 021: 2015:79710000-4 Охоронні послуги (Спостереження за станом та технічне обслуговування сигналізації)Казанківська гімназія №1,Казанківська гімназія №2,Казанківська гімназія №4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11 520,00</w:t>
            </w:r>
          </w:p>
        </w:tc>
      </w:tr>
      <w:tr w:rsidR="0073290E" w:rsidTr="005274CC">
        <w:tc>
          <w:tcPr>
            <w:tcW w:w="9498" w:type="dxa"/>
          </w:tcPr>
          <w:p w:rsidR="0073290E" w:rsidRPr="00045CC5" w:rsidRDefault="00045CC5" w:rsidP="0073290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ДК 021:2015:34330000-9 Запасні частини до вантажних транспортних засобів, фургоні</w:t>
            </w: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та легкових автомобілів</w:t>
            </w:r>
          </w:p>
        </w:tc>
        <w:tc>
          <w:tcPr>
            <w:tcW w:w="1417" w:type="dxa"/>
          </w:tcPr>
          <w:p w:rsidR="0073290E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2 075,00</w:t>
            </w:r>
          </w:p>
        </w:tc>
      </w:tr>
      <w:tr w:rsidR="00045CC5" w:rsidTr="005274CC">
        <w:tc>
          <w:tcPr>
            <w:tcW w:w="9498" w:type="dxa"/>
          </w:tcPr>
          <w:p w:rsidR="00045CC5" w:rsidRPr="00045CC5" w:rsidRDefault="00045CC5" w:rsidP="00045CC5">
            <w:pPr>
              <w:pStyle w:val="docdata"/>
              <w:tabs>
                <w:tab w:val="left" w:pos="5880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 44510000-8 Знаряддя</w:t>
            </w:r>
          </w:p>
        </w:tc>
        <w:tc>
          <w:tcPr>
            <w:tcW w:w="1417" w:type="dxa"/>
          </w:tcPr>
          <w:p w:rsidR="00045CC5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572,00</w:t>
            </w:r>
          </w:p>
        </w:tc>
      </w:tr>
      <w:tr w:rsidR="00045CC5" w:rsidTr="005274CC">
        <w:tc>
          <w:tcPr>
            <w:tcW w:w="9498" w:type="dxa"/>
          </w:tcPr>
          <w:p w:rsidR="00045CC5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045CC5">
              <w:rPr>
                <w:color w:val="000000"/>
                <w:sz w:val="22"/>
                <w:szCs w:val="22"/>
                <w:lang w:val="uk-UA"/>
              </w:rPr>
              <w:t>ДК</w:t>
            </w:r>
            <w:proofErr w:type="spellEnd"/>
            <w:r w:rsidRPr="00045CC5">
              <w:rPr>
                <w:color w:val="000000"/>
                <w:sz w:val="22"/>
                <w:szCs w:val="22"/>
                <w:lang w:val="uk-UA"/>
              </w:rPr>
              <w:t xml:space="preserve"> 021:2015 34320000-6 Механічні запасні частини, крім двигунів і частин двигунів</w:t>
            </w:r>
          </w:p>
        </w:tc>
        <w:tc>
          <w:tcPr>
            <w:tcW w:w="1417" w:type="dxa"/>
          </w:tcPr>
          <w:p w:rsidR="00045CC5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4 880,00</w:t>
            </w:r>
          </w:p>
        </w:tc>
      </w:tr>
      <w:tr w:rsidR="00045CC5" w:rsidTr="005274CC">
        <w:tc>
          <w:tcPr>
            <w:tcW w:w="9498" w:type="dxa"/>
          </w:tcPr>
          <w:p w:rsidR="00045CC5" w:rsidRPr="00045CC5" w:rsidRDefault="00045CC5" w:rsidP="0073290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Емаль чорна 0,9 фарбекс ДК 021:2015:44810000-1 Фарби</w:t>
            </w:r>
          </w:p>
        </w:tc>
        <w:tc>
          <w:tcPr>
            <w:tcW w:w="1417" w:type="dxa"/>
          </w:tcPr>
          <w:p w:rsidR="00045CC5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045CC5" w:rsidTr="005274CC">
        <w:tc>
          <w:tcPr>
            <w:tcW w:w="9498" w:type="dxa"/>
          </w:tcPr>
          <w:p w:rsidR="00045CC5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ДК 021:2015:50530000-9 Послуги з ремонту і технічного обслуговування техніки</w:t>
            </w:r>
          </w:p>
        </w:tc>
        <w:tc>
          <w:tcPr>
            <w:tcW w:w="1417" w:type="dxa"/>
          </w:tcPr>
          <w:p w:rsidR="00045CC5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4 320,00</w:t>
            </w:r>
          </w:p>
        </w:tc>
      </w:tr>
      <w:tr w:rsidR="00045CC5" w:rsidTr="005274CC">
        <w:tc>
          <w:tcPr>
            <w:tcW w:w="9498" w:type="dxa"/>
          </w:tcPr>
          <w:p w:rsidR="00045CC5" w:rsidRPr="00045CC5" w:rsidRDefault="00045CC5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Масло солодковершкове фасоване</w:t>
            </w:r>
          </w:p>
        </w:tc>
        <w:tc>
          <w:tcPr>
            <w:tcW w:w="1417" w:type="dxa"/>
          </w:tcPr>
          <w:p w:rsidR="00045CC5" w:rsidRDefault="00045CC5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129 600,00</w:t>
            </w:r>
          </w:p>
        </w:tc>
      </w:tr>
      <w:tr w:rsidR="00045CC5" w:rsidTr="005274CC">
        <w:tc>
          <w:tcPr>
            <w:tcW w:w="9498" w:type="dxa"/>
          </w:tcPr>
          <w:p w:rsidR="00045CC5" w:rsidRPr="005274CC" w:rsidRDefault="005274CC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БФП струменевий, кольоровий, А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</w:rPr>
              <w:t>, 20 ст./хв., Wi-Fi, &gt; 4000 стор. А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(5 %) </w:t>
            </w:r>
          </w:p>
        </w:tc>
        <w:tc>
          <w:tcPr>
            <w:tcW w:w="1417" w:type="dxa"/>
          </w:tcPr>
          <w:p w:rsidR="00045CC5" w:rsidRDefault="005274CC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26 097,00</w:t>
            </w:r>
          </w:p>
        </w:tc>
      </w:tr>
      <w:tr w:rsidR="00045CC5" w:rsidTr="005274CC">
        <w:tc>
          <w:tcPr>
            <w:tcW w:w="9498" w:type="dxa"/>
          </w:tcPr>
          <w:p w:rsidR="00045CC5" w:rsidRPr="005274CC" w:rsidRDefault="005274CC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Ноутбуки</w:t>
            </w:r>
          </w:p>
        </w:tc>
        <w:tc>
          <w:tcPr>
            <w:tcW w:w="1417" w:type="dxa"/>
          </w:tcPr>
          <w:p w:rsidR="00045CC5" w:rsidRDefault="005274CC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57 362,00</w:t>
            </w:r>
          </w:p>
        </w:tc>
      </w:tr>
      <w:tr w:rsidR="005274CC" w:rsidTr="005274CC">
        <w:tc>
          <w:tcPr>
            <w:tcW w:w="9498" w:type="dxa"/>
          </w:tcPr>
          <w:p w:rsidR="005274CC" w:rsidRPr="005274CC" w:rsidRDefault="005274CC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Багатофункціональні пристрої</w:t>
            </w:r>
          </w:p>
        </w:tc>
        <w:tc>
          <w:tcPr>
            <w:tcW w:w="1417" w:type="dxa"/>
          </w:tcPr>
          <w:p w:rsidR="005274CC" w:rsidRDefault="005274CC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15 458,00</w:t>
            </w:r>
          </w:p>
        </w:tc>
      </w:tr>
      <w:tr w:rsidR="005274CC" w:rsidTr="005274CC">
        <w:tc>
          <w:tcPr>
            <w:tcW w:w="9498" w:type="dxa"/>
          </w:tcPr>
          <w:p w:rsidR="005274CC" w:rsidRPr="005274CC" w:rsidRDefault="005274CC" w:rsidP="0073290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5274CC">
              <w:rPr>
                <w:color w:val="000000"/>
                <w:sz w:val="22"/>
                <w:szCs w:val="22"/>
                <w:lang w:val="uk-UA"/>
              </w:rPr>
              <w:t>Картопля столова пізня, клас перший, ДСТУ 9221; Квасоля сушена, біла, ДСТУ 8672; Горох сушений, цілий, жовтий, першого ґатунку, ДСТУ 7701; Сочевиця жовта, ДСТУ 6020</w:t>
            </w:r>
          </w:p>
        </w:tc>
        <w:tc>
          <w:tcPr>
            <w:tcW w:w="1417" w:type="dxa"/>
          </w:tcPr>
          <w:p w:rsidR="005274CC" w:rsidRDefault="005274CC" w:rsidP="0073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106 640,00</w:t>
            </w:r>
          </w:p>
        </w:tc>
      </w:tr>
      <w:tr w:rsidR="00A53CF0" w:rsidTr="005274CC">
        <w:tc>
          <w:tcPr>
            <w:tcW w:w="10915" w:type="dxa"/>
            <w:gridSpan w:val="2"/>
            <w:shd w:val="clear" w:color="auto" w:fill="B8CCE4" w:themeFill="accent1" w:themeFillTint="66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Відділ культури та туризму Казанківської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селищної ради</w:t>
            </w:r>
          </w:p>
        </w:tc>
      </w:tr>
      <w:tr w:rsidR="00A53CF0" w:rsidTr="005274CC">
        <w:tc>
          <w:tcPr>
            <w:tcW w:w="9498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417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A53CF0" w:rsidTr="005274CC">
        <w:tc>
          <w:tcPr>
            <w:tcW w:w="9498" w:type="dxa"/>
          </w:tcPr>
          <w:p w:rsidR="00662342" w:rsidRPr="00662342" w:rsidRDefault="00662342" w:rsidP="006623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3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Надання послуг з розподілу електричної енергії </w:t>
            </w:r>
          </w:p>
          <w:p w:rsidR="00A53CF0" w:rsidRDefault="00662342" w:rsidP="00662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42">
              <w:rPr>
                <w:rFonts w:ascii="Times New Roman" w:eastAsia="Times New Roman" w:hAnsi="Times New Roman" w:cs="Times New Roman"/>
                <w:color w:val="314155"/>
                <w:sz w:val="24"/>
                <w:szCs w:val="24"/>
                <w:lang w:val="ru-RU" w:eastAsia="ru-RU"/>
              </w:rPr>
              <w:t>ДК 021:2015: 09310000-5 Електрична енергія</w:t>
            </w:r>
          </w:p>
        </w:tc>
        <w:tc>
          <w:tcPr>
            <w:tcW w:w="1417" w:type="dxa"/>
          </w:tcPr>
          <w:p w:rsidR="00A53CF0" w:rsidRDefault="00662342" w:rsidP="00662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129266,35</w:t>
            </w:r>
          </w:p>
        </w:tc>
      </w:tr>
      <w:tr w:rsidR="00A53CF0" w:rsidTr="005274CC">
        <w:tc>
          <w:tcPr>
            <w:tcW w:w="9498" w:type="dxa"/>
          </w:tcPr>
          <w:p w:rsidR="00662342" w:rsidRPr="00662342" w:rsidRDefault="00662342" w:rsidP="00662342">
            <w:pPr>
              <w:pStyle w:val="docdata"/>
              <w:shd w:val="clear" w:color="auto" w:fill="FFFFFF"/>
              <w:spacing w:before="0" w:beforeAutospacing="0" w:after="0" w:afterAutospacing="0"/>
            </w:pPr>
            <w:r w:rsidRPr="00662342">
              <w:rPr>
                <w:color w:val="333333"/>
              </w:rPr>
              <w:t>Розподіл природного газу </w:t>
            </w:r>
          </w:p>
          <w:p w:rsidR="00A53CF0" w:rsidRPr="00662342" w:rsidRDefault="00662342" w:rsidP="00662342">
            <w:pPr>
              <w:pStyle w:val="a4"/>
              <w:shd w:val="clear" w:color="auto" w:fill="E1EEF7"/>
              <w:spacing w:before="0" w:beforeAutospacing="0" w:after="0" w:afterAutospacing="0"/>
              <w:rPr>
                <w:lang w:val="uk-UA"/>
              </w:rPr>
            </w:pPr>
            <w:r w:rsidRPr="00662342">
              <w:rPr>
                <w:color w:val="314155"/>
              </w:rPr>
              <w:t>ДК 021:2015: 65210000-8 Розподіл газу</w:t>
            </w:r>
          </w:p>
        </w:tc>
        <w:tc>
          <w:tcPr>
            <w:tcW w:w="1417" w:type="dxa"/>
          </w:tcPr>
          <w:p w:rsidR="00A53CF0" w:rsidRDefault="00662342" w:rsidP="00662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48237,50</w:t>
            </w:r>
          </w:p>
        </w:tc>
      </w:tr>
      <w:tr w:rsidR="00A53CF0" w:rsidTr="005274CC">
        <w:tc>
          <w:tcPr>
            <w:tcW w:w="9498" w:type="dxa"/>
          </w:tcPr>
          <w:p w:rsidR="00662342" w:rsidRPr="00662342" w:rsidRDefault="00662342" w:rsidP="006623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23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Ремонт принтера </w:t>
            </w:r>
          </w:p>
          <w:p w:rsidR="00A53CF0" w:rsidRDefault="00662342" w:rsidP="00662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42">
              <w:rPr>
                <w:rFonts w:ascii="Times New Roman" w:eastAsia="Times New Roman" w:hAnsi="Times New Roman" w:cs="Times New Roman"/>
                <w:color w:val="314155"/>
                <w:sz w:val="24"/>
                <w:szCs w:val="24"/>
                <w:lang w:val="ru-RU" w:eastAsia="ru-RU"/>
              </w:rPr>
              <w:t>ДК 021:2015: 50310000-1 Технічне обслуговування і ремонт офісної техніки</w:t>
            </w:r>
          </w:p>
        </w:tc>
        <w:tc>
          <w:tcPr>
            <w:tcW w:w="1417" w:type="dxa"/>
          </w:tcPr>
          <w:p w:rsidR="00A53CF0" w:rsidRDefault="00662342" w:rsidP="00662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53CF0" w:rsidTr="005274CC">
        <w:tc>
          <w:tcPr>
            <w:tcW w:w="10915" w:type="dxa"/>
            <w:gridSpan w:val="2"/>
            <w:shd w:val="clear" w:color="auto" w:fill="B8CCE4" w:themeFill="accent1" w:themeFillTint="66"/>
          </w:tcPr>
          <w:p w:rsidR="00A53CF0" w:rsidRPr="00D23841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38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Фінансовий відділ Казанківської селищної ради</w:t>
            </w:r>
          </w:p>
        </w:tc>
      </w:tr>
      <w:tr w:rsidR="00A53CF0" w:rsidTr="005274CC">
        <w:tc>
          <w:tcPr>
            <w:tcW w:w="9498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завершених закупівель (предмет закупівлі/лоти)</w:t>
            </w:r>
          </w:p>
        </w:tc>
        <w:tc>
          <w:tcPr>
            <w:tcW w:w="1417" w:type="dxa"/>
          </w:tcPr>
          <w:p w:rsidR="00A53CF0" w:rsidRPr="0018697C" w:rsidRDefault="00A53CF0" w:rsidP="007E3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97C">
              <w:rPr>
                <w:rFonts w:ascii="Times New Roman" w:hAnsi="Times New Roman" w:cs="Times New Roman"/>
                <w:b/>
                <w:sz w:val="24"/>
                <w:szCs w:val="24"/>
              </w:rPr>
              <w:t>Ціна договору, грн</w:t>
            </w:r>
          </w:p>
        </w:tc>
      </w:tr>
      <w:tr w:rsidR="00A53CF0" w:rsidTr="005274CC">
        <w:tc>
          <w:tcPr>
            <w:tcW w:w="9498" w:type="dxa"/>
          </w:tcPr>
          <w:p w:rsidR="00A53CF0" w:rsidRDefault="005274CC" w:rsidP="007E3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Папір ксероксний, клей ДК021:2015 30190000-7 «Офісне устаткування та приладдя різне»</w:t>
            </w:r>
          </w:p>
        </w:tc>
        <w:tc>
          <w:tcPr>
            <w:tcW w:w="1417" w:type="dxa"/>
          </w:tcPr>
          <w:p w:rsidR="00A53CF0" w:rsidRDefault="005274CC" w:rsidP="0052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2 050,00</w:t>
            </w:r>
          </w:p>
        </w:tc>
      </w:tr>
    </w:tbl>
    <w:p w:rsidR="00A53CF0" w:rsidRPr="00AB3859" w:rsidRDefault="00A53CF0" w:rsidP="00A53CF0">
      <w:pPr>
        <w:rPr>
          <w:rFonts w:ascii="Times New Roman" w:hAnsi="Times New Roman" w:cs="Times New Roman"/>
          <w:sz w:val="24"/>
          <w:szCs w:val="24"/>
        </w:rPr>
      </w:pPr>
    </w:p>
    <w:p w:rsidR="002225CF" w:rsidRDefault="005274CC"/>
    <w:sectPr w:rsidR="002225CF" w:rsidSect="0088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CF0"/>
    <w:rsid w:val="00045CC5"/>
    <w:rsid w:val="00066B1E"/>
    <w:rsid w:val="00093745"/>
    <w:rsid w:val="00170D47"/>
    <w:rsid w:val="00200626"/>
    <w:rsid w:val="00284655"/>
    <w:rsid w:val="002B5B40"/>
    <w:rsid w:val="002D2B04"/>
    <w:rsid w:val="004C2268"/>
    <w:rsid w:val="00525BA3"/>
    <w:rsid w:val="005274CC"/>
    <w:rsid w:val="00602160"/>
    <w:rsid w:val="00662342"/>
    <w:rsid w:val="006805D9"/>
    <w:rsid w:val="00703E5C"/>
    <w:rsid w:val="0073290E"/>
    <w:rsid w:val="007E51EF"/>
    <w:rsid w:val="008654EC"/>
    <w:rsid w:val="00887D2D"/>
    <w:rsid w:val="008A49FF"/>
    <w:rsid w:val="00973E0B"/>
    <w:rsid w:val="009E3245"/>
    <w:rsid w:val="00A17FD9"/>
    <w:rsid w:val="00A53CF0"/>
    <w:rsid w:val="00A67752"/>
    <w:rsid w:val="00C239B5"/>
    <w:rsid w:val="00C82111"/>
    <w:rsid w:val="00CC1F90"/>
    <w:rsid w:val="00D601A2"/>
    <w:rsid w:val="00D609AD"/>
    <w:rsid w:val="00D7064E"/>
    <w:rsid w:val="00D85CE1"/>
    <w:rsid w:val="00F06A2D"/>
    <w:rsid w:val="00F7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CF0"/>
    <w:rPr>
      <w:lang w:val="uk-UA"/>
    </w:rPr>
  </w:style>
  <w:style w:type="paragraph" w:styleId="1">
    <w:name w:val="heading 1"/>
    <w:basedOn w:val="a"/>
    <w:link w:val="10"/>
    <w:uiPriority w:val="9"/>
    <w:qFormat/>
    <w:rsid w:val="00A53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56,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A5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A5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732">
    <w:name w:val="3732"/>
    <w:aliases w:val="baiaagaaboqcaaadlgoaaawkcgaaaaaaaaaaaaaaaaaaaaaaaaaaaaaaaaaaaaaaaaaaaaaaaaaaaaaaaaaaaaaaaaaaaaaaaaaaaaaaaaaaaaaaaaaaaaaaaaaaaaaaaaaaaaaaaaaaaaaaaaaaaaaaaaaaaaaaaaaaaaaaaaaaaaaaaaaaaaaaaaaaaaaaaaaaaaaaaaaaaaaaaaaaaaaaaaaaaaaaaaaaaaaa"/>
    <w:basedOn w:val="a0"/>
    <w:rsid w:val="00A53CF0"/>
  </w:style>
  <w:style w:type="character" w:customStyle="1" w:styleId="4142">
    <w:name w:val="4142"/>
    <w:aliases w:val="baiaagaaboqcaaadmawaaau+daaaaaaaaaaaaaaaaaaaaaaaaaaaaaaaaaaaaaaaaaaaaaaaaaaaaaaaaaaaaaaaaaaaaaaaaaaaaaaaaaaaaaaaaaaaaaaaaaaaaaaaaaaaaaaaaaaaaaaaaaaaaaaaaaaaaaaaaaaaaaaaaaaaaaaaaaaaaaaaaaaaaaaaaaaaaaaaaaaaaaaaaaaaaaaaaaaaaaaaaaaaaaaa"/>
    <w:basedOn w:val="a0"/>
    <w:rsid w:val="00A53CF0"/>
  </w:style>
  <w:style w:type="character" w:customStyle="1" w:styleId="10">
    <w:name w:val="Заголовок 1 Знак"/>
    <w:basedOn w:val="a0"/>
    <w:link w:val="1"/>
    <w:uiPriority w:val="9"/>
    <w:rsid w:val="00A53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531">
    <w:name w:val="1531"/>
    <w:aliases w:val="baiaagaaboqcaaadnaqaaavcbaaaaaaaaaaaaaaaaaaaaaaaaaaaaaaaaaaaaaaaaaaaaaaaaaaaaaaaaaaaaaaaaaaaaaaaaaaaaaaaaaaaaaaaaaaaaaaaaaaaaaaaaaaaaaaaaaaaaaaaaaaaaaaaaaaaaaaaaaaaaaaaaaaaaaaaaaaaaaaaaaaaaaaaaaaaaaaaaaaaaaaaaaaaaaaaaaaaaaaaaaaaaaaa"/>
    <w:basedOn w:val="a0"/>
    <w:rsid w:val="00045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2025-01-27T06:33:00Z</dcterms:created>
  <dcterms:modified xsi:type="dcterms:W3CDTF">2025-01-27T11:53:00Z</dcterms:modified>
</cp:coreProperties>
</file>