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4CA8A" w14:textId="21871D90" w:rsidR="0031441D" w:rsidRPr="0031441D" w:rsidRDefault="0031441D" w:rsidP="0029462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  <w:t>В</w:t>
      </w:r>
      <w:r w:rsidRPr="0031441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иконання районного бюджету Баштанського району  за 202</w:t>
      </w:r>
      <w:r w:rsidRPr="0031441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  <w:t>4</w:t>
      </w:r>
      <w:r w:rsidRPr="0031441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р</w:t>
      </w:r>
      <w:r w:rsidRPr="0031441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  <w:t>і</w:t>
      </w:r>
      <w:r w:rsidRPr="0031441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</w:t>
      </w:r>
    </w:p>
    <w:p w14:paraId="245B010D" w14:textId="77777777" w:rsidR="0031441D" w:rsidRPr="0031441D" w:rsidRDefault="0031441D" w:rsidP="00314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2441F5F" w14:textId="77777777" w:rsidR="0031441D" w:rsidRPr="0031441D" w:rsidRDefault="0031441D" w:rsidP="0031441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  <w:r w:rsidRPr="0031441D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>ДОХОДИ</w:t>
      </w:r>
    </w:p>
    <w:p w14:paraId="1A745C93" w14:textId="77777777" w:rsidR="0031441D" w:rsidRPr="0031441D" w:rsidRDefault="0031441D" w:rsidP="0031441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</w:p>
    <w:p w14:paraId="7D103DCE" w14:textId="77777777" w:rsidR="0031441D" w:rsidRPr="0031441D" w:rsidRDefault="0031441D" w:rsidP="0031441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Бюджет Баштанського району за 2024 рік за доходами загального фонду (без урахування трансфертів) виконано на </w:t>
      </w:r>
      <w:r w:rsidRPr="0031441D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>103,46%</w:t>
      </w: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(при плані надходжень  </w:t>
      </w:r>
      <w:r w:rsidRPr="0031441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>804</w:t>
      </w:r>
      <w:r w:rsidRPr="0031441D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 xml:space="preserve"> 942,70</w:t>
      </w: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грн, фактично надійшло </w:t>
      </w:r>
      <w:r w:rsidRPr="0031441D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>832 801,59</w:t>
      </w:r>
      <w:r w:rsidRPr="0031441D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uk-UA" w:eastAsia="ru-RU"/>
          <w14:ligatures w14:val="none"/>
        </w:rPr>
        <w:t xml:space="preserve"> </w:t>
      </w: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грн) або на </w:t>
      </w:r>
      <w:r w:rsidRPr="0031441D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>27 858,89</w:t>
      </w: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грн</w:t>
      </w:r>
      <w:r w:rsidRPr="0031441D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uk-UA" w:eastAsia="ru-RU"/>
          <w14:ligatures w14:val="none"/>
        </w:rPr>
        <w:t xml:space="preserve"> </w:t>
      </w: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більше, ніж передбачено по бюджету. </w:t>
      </w:r>
    </w:p>
    <w:p w14:paraId="731FEFD5" w14:textId="77777777" w:rsidR="0031441D" w:rsidRPr="0031441D" w:rsidRDefault="0031441D" w:rsidP="0031441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31441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>Перевиконання</w:t>
      </w: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досягло запланованих показників за основними бюджетоутворюючими джерелами доходів, зокрема:</w:t>
      </w:r>
    </w:p>
    <w:p w14:paraId="2B40C314" w14:textId="77777777" w:rsidR="0031441D" w:rsidRPr="0031441D" w:rsidRDefault="0031441D" w:rsidP="0031441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- податок на прибуток підприємств та фінансових установ комунальної власності – 5 460,00 грн, що становить 106,64% до плану 2024 року. Перевиконано на 340,00 грн;</w:t>
      </w:r>
    </w:p>
    <w:p w14:paraId="6E88A41D" w14:textId="77777777" w:rsidR="0031441D" w:rsidRPr="0031441D" w:rsidRDefault="0031441D" w:rsidP="0031441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- частина чистого прибутку (доходу) комунальних унітарних підприємств та їх об`єднань, що вилучається до відповідного місцевого бюджету – 18 379,00 грн, що становить 121,74% до плану 2024 року. Перевиконано на 3 282,00 грн.</w:t>
      </w:r>
    </w:p>
    <w:p w14:paraId="0B0CE22D" w14:textId="77777777" w:rsidR="0031441D" w:rsidRPr="0031441D" w:rsidRDefault="0031441D" w:rsidP="0031441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-</w:t>
      </w: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ab/>
        <w:t>адміністративні штрафи та інші санкції – 808 236,59 коп,</w:t>
      </w:r>
      <w:r w:rsidRPr="0031441D">
        <w:rPr>
          <w:rFonts w:ascii="Calibri" w:eastAsia="Times New Roman" w:hAnsi="Calibri" w:cs="Times New Roman"/>
          <w:kern w:val="0"/>
          <w:sz w:val="22"/>
          <w:szCs w:val="22"/>
          <w:lang w:eastAsia="ru-RU"/>
          <w14:ligatures w14:val="none"/>
        </w:rPr>
        <w:t xml:space="preserve"> </w:t>
      </w: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що становить 105,79% до планового показника 2024 року. Перевиконано на 44 220,69 грн.</w:t>
      </w:r>
    </w:p>
    <w:p w14:paraId="084D92B8" w14:textId="77777777" w:rsidR="0031441D" w:rsidRPr="0031441D" w:rsidRDefault="0031441D" w:rsidP="0031441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31441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>Недовиконання</w:t>
      </w: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досягли такі показники, а саме:</w:t>
      </w:r>
    </w:p>
    <w:p w14:paraId="2302636E" w14:textId="77777777" w:rsidR="0031441D" w:rsidRPr="0031441D" w:rsidRDefault="0031441D" w:rsidP="0031441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- плата за надання інших адміністративних послуг – (-1 436,69 грн). План з урахуванням змін – 1 912,69 грн. Факт надходження – 476,00 грн або 24,89%.</w:t>
      </w:r>
    </w:p>
    <w:p w14:paraId="2DAD2A7C" w14:textId="77777777" w:rsidR="0031441D" w:rsidRPr="0031441D" w:rsidRDefault="0031441D" w:rsidP="0031441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-</w:t>
      </w: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ab/>
        <w:t>адміністративний збір за державну реєстрацію речових прав на нерухоме майно та їх обтяжень – (-18 547,11 грн) що становить 1,33% до планового показника з урахуванням змін на 2024 рік 18 797,11 грн. Факт надходження – 250,00 грн.</w:t>
      </w:r>
    </w:p>
    <w:p w14:paraId="6743A160" w14:textId="77777777" w:rsidR="0031441D" w:rsidRPr="0031441D" w:rsidRDefault="0031441D" w:rsidP="0031441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2892C0E9" w14:textId="77777777" w:rsidR="0031441D" w:rsidRPr="0031441D" w:rsidRDefault="0031441D" w:rsidP="0031441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Станом на 01.01.2025 до районного бюджету Баштанського району </w:t>
      </w:r>
      <w:r w:rsidRPr="0031441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>отримано офіційних трансфертів</w:t>
      </w: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на суму </w:t>
      </w:r>
      <w:r w:rsidRPr="0031441D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 xml:space="preserve">2 374 436,58 </w:t>
      </w: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грн  або </w:t>
      </w:r>
      <w:r w:rsidRPr="0031441D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>100,0%</w:t>
      </w: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, а саме:</w:t>
      </w:r>
    </w:p>
    <w:p w14:paraId="20FF66BD" w14:textId="77777777" w:rsidR="0031441D" w:rsidRPr="0031441D" w:rsidRDefault="0031441D" w:rsidP="0031441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01152E11" w14:textId="77777777" w:rsidR="0031441D" w:rsidRPr="0031441D" w:rsidRDefault="0031441D" w:rsidP="0031441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Субвенція з державного бюджету місцевим бюджетам на забезпечення окремих видатків районних рад, спрямованих на виконання їх повноважень одержано 1 449 400,00 грн або 100%. </w:t>
      </w:r>
    </w:p>
    <w:p w14:paraId="2494E7A4" w14:textId="77777777" w:rsidR="0031441D" w:rsidRPr="0031441D" w:rsidRDefault="0031441D" w:rsidP="0031441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7F875185" w14:textId="77777777" w:rsidR="0031441D" w:rsidRPr="0031441D" w:rsidRDefault="0031441D" w:rsidP="0031441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Субвенція з бюджету Баштанської міської територіальної громади на покращення матеріально-технічного забезпечення та облаштування пункту постійного перебування батальйону територіальної оборони Баштанського району в сумі 840 251,58 грн або 100,0%.</w:t>
      </w:r>
    </w:p>
    <w:p w14:paraId="054F69F2" w14:textId="77777777" w:rsidR="0031441D" w:rsidRPr="0031441D" w:rsidRDefault="0031441D" w:rsidP="0031441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52A02621" w14:textId="77777777" w:rsidR="0031441D" w:rsidRPr="0031441D" w:rsidRDefault="0031441D" w:rsidP="0031441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Субвенція з бюджету Снігурівської міської територіальної громади районному бюджету Баштанського району на відшкодування поштових витрат, пов'язаних з виплатою матеріальної допомоги постраждалому населенню територіальної громади внаслідок підриву Російською Федерацією греблі Каховської гідроелектростанції в сумі 19 875,00 грн або 100%.</w:t>
      </w:r>
    </w:p>
    <w:p w14:paraId="64E3A930" w14:textId="77777777" w:rsidR="0031441D" w:rsidRPr="0031441D" w:rsidRDefault="0031441D" w:rsidP="0031441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0CDE712E" w14:textId="77777777" w:rsidR="0031441D" w:rsidRPr="0031441D" w:rsidRDefault="0031441D" w:rsidP="0031441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Субвенція з бюджету Березнегуватської селищної територіальної громади районному бюджету Баштанського району на відшкодування поштових витрат, пов'язаних з виплатою матеріальної допомоги постраждалому населенню територіальної громади внаслідок підриву Російською Федерацією греблі Каховської гідроелектростанції в сумі 3 710,00 грн або 100%. </w:t>
      </w:r>
    </w:p>
    <w:p w14:paraId="4CA8A3EA" w14:textId="77777777" w:rsidR="0031441D" w:rsidRPr="0031441D" w:rsidRDefault="0031441D" w:rsidP="0031441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7CA5164E" w14:textId="77777777" w:rsidR="0031441D" w:rsidRPr="0031441D" w:rsidRDefault="0031441D" w:rsidP="0031441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Субвенція з бюджету Горохівської сільської територіальної громади районному бюджету Баштанського району на відшкодування поштових витрат, пов'язаних з виплатою матеріальної допомоги постраждалому населенню територіальної громади внаслідок підриву Російською Федерацією греблі Каховської гідроелектростанції в сумі 21 200,00 грн або 100%.</w:t>
      </w:r>
    </w:p>
    <w:p w14:paraId="6455A76B" w14:textId="77777777" w:rsidR="0031441D" w:rsidRPr="0031441D" w:rsidRDefault="0031441D" w:rsidP="0031441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4504A217" w14:textId="77777777" w:rsidR="0031441D" w:rsidRPr="0031441D" w:rsidRDefault="0031441D" w:rsidP="0031441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Субвенція з бюджету Березнегуватської селищної територіальної громади районному бюджету Баштанського району для забезпечення здійснення окремих видатків районної ради в сумі 30 000,00 грн або 100%.</w:t>
      </w:r>
    </w:p>
    <w:p w14:paraId="5DCB2D9C" w14:textId="77777777" w:rsidR="0031441D" w:rsidRPr="0031441D" w:rsidRDefault="0031441D" w:rsidP="0031441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56A1B108" w14:textId="77777777" w:rsidR="0031441D" w:rsidRPr="0031441D" w:rsidRDefault="0031441D" w:rsidP="0031441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Субвенція з бюджету Софіївської сільської територіальної громади до районного бюджету Баштанського району для забезпечення окремих видатків виконавчого апарату Баштанської районної ради, спрямованих на виконання власних делегованих повноважень в сумі 10 000,00 грн або 100%.</w:t>
      </w:r>
    </w:p>
    <w:p w14:paraId="1411674F" w14:textId="77777777" w:rsidR="0031441D" w:rsidRPr="0031441D" w:rsidRDefault="0031441D" w:rsidP="0031441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7AB50EA6" w14:textId="77777777" w:rsidR="0031441D" w:rsidRPr="0031441D" w:rsidRDefault="0031441D" w:rsidP="0031441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31441D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>Всього</w:t>
      </w: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за звітний період власних коштів та з урахуванням трансферту надійшло до районного бюджету Баштанського району </w:t>
      </w:r>
      <w:r w:rsidRPr="0031441D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 xml:space="preserve">3 207 238,17 </w:t>
      </w: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грн або </w:t>
      </w:r>
      <w:r w:rsidRPr="0031441D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>100,88%</w:t>
      </w: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.</w:t>
      </w:r>
    </w:p>
    <w:p w14:paraId="0EFFE50D" w14:textId="77777777" w:rsidR="0031441D" w:rsidRPr="0031441D" w:rsidRDefault="0031441D" w:rsidP="0031441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</w:p>
    <w:p w14:paraId="0A02E92F" w14:textId="77777777" w:rsidR="0031441D" w:rsidRPr="0031441D" w:rsidRDefault="0031441D" w:rsidP="003144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31441D"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  <w:t xml:space="preserve">      </w:t>
      </w: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                                      </w:t>
      </w:r>
      <w:r w:rsidRPr="0031441D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>ВИДАТКИ</w:t>
      </w:r>
    </w:p>
    <w:p w14:paraId="2CB8722A" w14:textId="77777777" w:rsidR="0031441D" w:rsidRPr="0031441D" w:rsidRDefault="0031441D" w:rsidP="0031441D">
      <w:pPr>
        <w:shd w:val="clear" w:color="auto" w:fill="FFFFFF"/>
        <w:spacing w:after="0" w:line="240" w:lineRule="auto"/>
        <w:ind w:left="48" w:right="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3B0070AD" w14:textId="77777777" w:rsidR="0031441D" w:rsidRPr="0031441D" w:rsidRDefault="0031441D" w:rsidP="0031441D">
      <w:pPr>
        <w:shd w:val="clear" w:color="auto" w:fill="FFFFFF"/>
        <w:spacing w:after="0" w:line="240" w:lineRule="auto"/>
        <w:ind w:left="48" w:right="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41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</w:t>
      </w:r>
      <w:r w:rsidRPr="0031441D"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  <w:t xml:space="preserve">    </w:t>
      </w: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Видаткова частина </w:t>
      </w:r>
      <w:r w:rsidRPr="0031441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загального </w:t>
      </w:r>
      <w:r w:rsidRPr="0031441D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>та спеціального фондів</w:t>
      </w: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районного бюджету виконана на </w:t>
      </w: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98,5</w:t>
      </w: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%</w:t>
      </w: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або 3 592 882,93 грн</w:t>
      </w: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(план 202</w:t>
      </w: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4</w:t>
      </w: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року</w:t>
      </w: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з урахуванням змін склав в сумі 3 646 880,70</w:t>
      </w: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грн)</w:t>
      </w: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.</w:t>
      </w: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AEF7843" w14:textId="77777777" w:rsidR="0031441D" w:rsidRPr="0031441D" w:rsidRDefault="0031441D" w:rsidP="0031441D">
      <w:pPr>
        <w:shd w:val="clear" w:color="auto" w:fill="FFFFFF"/>
        <w:spacing w:after="0" w:line="240" w:lineRule="auto"/>
        <w:ind w:left="48" w:right="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FE56CE4" w14:textId="77777777" w:rsidR="0031441D" w:rsidRPr="0031441D" w:rsidRDefault="0031441D" w:rsidP="0031441D">
      <w:pPr>
        <w:shd w:val="clear" w:color="auto" w:fill="FFFFFF"/>
        <w:spacing w:after="0" w:line="240" w:lineRule="auto"/>
        <w:ind w:left="48" w:right="34" w:firstLine="6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Видаткова частина загального фонду по головному розпоряднику бюджетних коштів – </w:t>
      </w:r>
      <w:r w:rsidRPr="0031441D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>Баштанській районній раді</w:t>
      </w: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КПКВКМБ 0110150 "Організаційне,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рад" виконано на </w:t>
      </w:r>
      <w:r w:rsidRPr="0031441D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>97,05%</w:t>
      </w: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або </w:t>
      </w:r>
      <w:r w:rsidRPr="0031441D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>1 672 695,35</w:t>
      </w: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грн (план на звітний період 2024 року складає в сумі 1 723 468,70 грн), а саме на:</w:t>
      </w:r>
    </w:p>
    <w:p w14:paraId="4F8F5CC4" w14:textId="77777777" w:rsidR="0031441D" w:rsidRPr="0031441D" w:rsidRDefault="0031441D" w:rsidP="0031441D">
      <w:pPr>
        <w:shd w:val="clear" w:color="auto" w:fill="FFFFFF"/>
        <w:spacing w:after="0" w:line="240" w:lineRule="auto"/>
        <w:ind w:left="48" w:right="34" w:firstLine="6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заробітну плату та нарахування на неї спрямовано </w:t>
      </w: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97</w:t>
      </w: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8</w:t>
      </w: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%, або             </w:t>
      </w: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1 544 332,32 </w:t>
      </w: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грн</w:t>
      </w: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(КЕКВ 2111 «Заробітна плата» – 1 266 213,38 та КЕКВ 2120 «Нарахування на оплату праці» – 278 118,94)</w:t>
      </w: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49E6A172" w14:textId="77777777" w:rsidR="0031441D" w:rsidRPr="0031441D" w:rsidRDefault="0031441D" w:rsidP="0031441D">
      <w:pPr>
        <w:shd w:val="clear" w:color="auto" w:fill="FFFFFF"/>
        <w:spacing w:after="0" w:line="240" w:lineRule="auto"/>
        <w:ind w:left="48" w:right="34" w:firstLine="6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оплату водопостачання та водовідведення спрямовано 100%, або          1</w:t>
      </w: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602,20 </w:t>
      </w: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грн</w:t>
      </w: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;</w:t>
      </w:r>
    </w:p>
    <w:p w14:paraId="2FCC6EE0" w14:textId="77777777" w:rsidR="0031441D" w:rsidRPr="0031441D" w:rsidRDefault="0031441D" w:rsidP="0031441D">
      <w:pPr>
        <w:shd w:val="clear" w:color="auto" w:fill="FFFFFF"/>
        <w:spacing w:after="0" w:line="240" w:lineRule="auto"/>
        <w:ind w:left="48" w:right="34" w:firstLine="6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оплату електроенергії </w:t>
      </w: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спрямовано 100</w:t>
      </w: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% або </w:t>
      </w: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13 158,00 грн;</w:t>
      </w:r>
    </w:p>
    <w:p w14:paraId="50C666C2" w14:textId="77777777" w:rsidR="0031441D" w:rsidRPr="0031441D" w:rsidRDefault="0031441D" w:rsidP="0031441D">
      <w:pPr>
        <w:shd w:val="clear" w:color="auto" w:fill="FFFFFF"/>
        <w:spacing w:after="0" w:line="240" w:lineRule="auto"/>
        <w:ind w:left="48" w:right="34" w:firstLine="6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оплату природного газу спрямовано 65,99% або 48 973,63 грн;</w:t>
      </w:r>
    </w:p>
    <w:p w14:paraId="66610315" w14:textId="77777777" w:rsidR="0031441D" w:rsidRPr="0031441D" w:rsidRDefault="0031441D" w:rsidP="0031441D">
      <w:pPr>
        <w:shd w:val="clear" w:color="auto" w:fill="FFFFFF"/>
        <w:spacing w:after="0" w:line="240" w:lineRule="auto"/>
        <w:ind w:left="48" w:right="34" w:firstLine="6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оплата інших енергоносіїв та інших комунальних послуг 100% або 506,30 грн;</w:t>
      </w:r>
    </w:p>
    <w:p w14:paraId="32C017F8" w14:textId="6A2F064A" w:rsidR="0031441D" w:rsidRPr="0031441D" w:rsidRDefault="0031441D" w:rsidP="0031441D">
      <w:pPr>
        <w:shd w:val="clear" w:color="auto" w:fill="FFFFFF"/>
        <w:spacing w:after="0" w:line="240" w:lineRule="auto"/>
        <w:ind w:left="48" w:right="34" w:firstLine="6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плату послуг (крім комунальних) спрямовано 73,16%, або 55 791,90 грн;</w:t>
      </w:r>
    </w:p>
    <w:p w14:paraId="0E6448AF" w14:textId="77777777" w:rsidR="0031441D" w:rsidRPr="0031441D" w:rsidRDefault="0031441D" w:rsidP="0031441D">
      <w:pPr>
        <w:shd w:val="clear" w:color="auto" w:fill="FFFFFF"/>
        <w:spacing w:after="0" w:line="240" w:lineRule="auto"/>
        <w:ind w:left="48" w:right="34" w:firstLine="6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Інші поточні видатки – 8 331,00 грн або 100%.</w:t>
      </w:r>
    </w:p>
    <w:p w14:paraId="38450EE8" w14:textId="77777777" w:rsidR="0031441D" w:rsidRPr="0031441D" w:rsidRDefault="0031441D" w:rsidP="0031441D">
      <w:pPr>
        <w:shd w:val="clear" w:color="auto" w:fill="FFFFFF"/>
        <w:spacing w:after="0" w:line="240" w:lineRule="auto"/>
        <w:ind w:left="48" w:right="34" w:firstLine="6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4C59B000" w14:textId="77777777" w:rsidR="0031441D" w:rsidRPr="0031441D" w:rsidRDefault="0031441D" w:rsidP="0031441D">
      <w:pPr>
        <w:shd w:val="clear" w:color="auto" w:fill="FFFFFF"/>
        <w:spacing w:after="0" w:line="240" w:lineRule="auto"/>
        <w:ind w:left="48" w:right="34" w:firstLine="6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Видаткова частина загального фонду по головному розпоряднику бюджетних коштів – </w:t>
      </w:r>
      <w:r w:rsidRPr="0031441D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 xml:space="preserve">Баштанській районній військовій адміністрації </w:t>
      </w: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виконана на 99,99% або 1 108 211,28 грн при плані з урахуванням змін 2024 року  1 108 281,00 грн, в тому числі по кодах програмної класифікації видатків та кредитування:</w:t>
      </w:r>
    </w:p>
    <w:p w14:paraId="27C1C20C" w14:textId="47256CBE" w:rsidR="0031441D" w:rsidRPr="0031441D" w:rsidRDefault="0031441D" w:rsidP="0031441D">
      <w:pPr>
        <w:shd w:val="clear" w:color="auto" w:fill="FFFFFF"/>
        <w:spacing w:after="0" w:line="240" w:lineRule="auto"/>
        <w:ind w:left="48" w:right="34" w:firstLine="6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31441D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>КПКВКМБ 0217330 «Будівництво інших об’єктів комунальної власності»</w:t>
      </w: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виконана на 100,0% або 307 500,00 грн</w:t>
      </w:r>
    </w:p>
    <w:p w14:paraId="599486C7" w14:textId="77777777" w:rsidR="0031441D" w:rsidRPr="0031441D" w:rsidRDefault="0031441D" w:rsidP="00581425">
      <w:pPr>
        <w:shd w:val="clear" w:color="auto" w:fill="FFFFFF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32035E2E" w14:textId="77777777" w:rsidR="0031441D" w:rsidRPr="0031441D" w:rsidRDefault="0031441D" w:rsidP="0031441D">
      <w:pPr>
        <w:shd w:val="clear" w:color="auto" w:fill="FFFFFF"/>
        <w:spacing w:after="0" w:line="240" w:lineRule="auto"/>
        <w:ind w:left="48" w:right="34" w:firstLine="66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  <w:r w:rsidRPr="0031441D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>КПКВКМБ</w:t>
      </w: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 w:rsidRPr="0031441D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>0218220 «Заходи та роботи з мобілізаційної підготовки</w:t>
      </w:r>
    </w:p>
    <w:p w14:paraId="4640D50A" w14:textId="35083689" w:rsidR="0031441D" w:rsidRPr="0031441D" w:rsidRDefault="0031441D" w:rsidP="0031441D">
      <w:pPr>
        <w:shd w:val="clear" w:color="auto" w:fill="FFFFFF"/>
        <w:spacing w:after="0" w:line="240" w:lineRule="auto"/>
        <w:ind w:left="48" w:right="34" w:hanging="4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31441D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 xml:space="preserve">місцевого значення» </w:t>
      </w: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виконана на 99,97% або 220 931,00 грн</w:t>
      </w:r>
    </w:p>
    <w:p w14:paraId="18789566" w14:textId="77777777" w:rsidR="0031441D" w:rsidRPr="0031441D" w:rsidRDefault="0031441D" w:rsidP="0031441D">
      <w:pPr>
        <w:shd w:val="clear" w:color="auto" w:fill="FFFFFF"/>
        <w:spacing w:after="0" w:line="240" w:lineRule="auto"/>
        <w:ind w:left="48" w:right="34" w:firstLine="6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345B1EFD" w14:textId="2346C531" w:rsidR="0031441D" w:rsidRDefault="0031441D" w:rsidP="00581425">
      <w:pPr>
        <w:shd w:val="clear" w:color="auto" w:fill="FFFFFF"/>
        <w:spacing w:after="0" w:line="240" w:lineRule="auto"/>
        <w:ind w:right="3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  </w:t>
      </w:r>
      <w:r w:rsidRPr="0031441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КПКВКМБ 0218240 «Заходи та роботи з територіальної оборона»</w:t>
      </w: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виконана на </w:t>
      </w: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100</w:t>
      </w: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% </w:t>
      </w: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або 73 060,28 грн </w:t>
      </w: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</w:t>
      </w: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план на звітний період -73 061,00 грн)</w:t>
      </w:r>
    </w:p>
    <w:p w14:paraId="5D6F8300" w14:textId="77777777" w:rsidR="00581425" w:rsidRPr="0031441D" w:rsidRDefault="00581425" w:rsidP="00581425">
      <w:pPr>
        <w:shd w:val="clear" w:color="auto" w:fill="FFFFFF"/>
        <w:spacing w:after="0" w:line="240" w:lineRule="auto"/>
        <w:ind w:right="3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45ECD710" w14:textId="1A0174E3" w:rsidR="0031441D" w:rsidRPr="0031441D" w:rsidRDefault="0031441D" w:rsidP="00581425">
      <w:pPr>
        <w:shd w:val="clear" w:color="auto" w:fill="FFFFFF"/>
        <w:spacing w:after="0" w:line="240" w:lineRule="auto"/>
        <w:ind w:right="34" w:firstLine="567"/>
        <w:jc w:val="both"/>
        <w:rPr>
          <w:rFonts w:ascii="Calibri" w:eastAsia="Times New Roman" w:hAnsi="Calibri" w:cs="Times New Roman"/>
          <w:kern w:val="0"/>
          <w:sz w:val="22"/>
          <w:szCs w:val="22"/>
          <w:lang w:val="uk-UA" w:eastAsia="ru-RU"/>
          <w14:ligatures w14:val="none"/>
        </w:rPr>
      </w:pPr>
      <w:r w:rsidRPr="0031441D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 xml:space="preserve">КПКВКМБ 0219800 «Субвенція з місцевого бюджету державному бюджету на виконання програм соціально-економічного розвитку регіонів» </w:t>
      </w: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виконана на 100% або 500 000,00 грн. </w:t>
      </w:r>
    </w:p>
    <w:p w14:paraId="2A035F26" w14:textId="77777777" w:rsidR="0031441D" w:rsidRPr="0031441D" w:rsidRDefault="0031441D" w:rsidP="0031441D">
      <w:pPr>
        <w:shd w:val="clear" w:color="auto" w:fill="FFFFFF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5E660294" w14:textId="77777777" w:rsidR="0031441D" w:rsidRPr="0031441D" w:rsidRDefault="0031441D" w:rsidP="0031441D">
      <w:pPr>
        <w:shd w:val="clear" w:color="auto" w:fill="FFFFFF"/>
        <w:spacing w:after="0" w:line="240" w:lineRule="auto"/>
        <w:ind w:right="3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31441D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 xml:space="preserve">   КПКВКМБ 0219810 «Субвенція з місцевого бюджету державному бюджету на фінансування діяльності військових адміністрацій із виконання повноважень органів місцевого самоврядування» </w:t>
      </w: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виконана на 100% або 6 720,00 грн. </w:t>
      </w:r>
    </w:p>
    <w:p w14:paraId="358333FF" w14:textId="77777777" w:rsidR="0031441D" w:rsidRPr="0031441D" w:rsidRDefault="0031441D" w:rsidP="0031441D">
      <w:pPr>
        <w:shd w:val="clear" w:color="auto" w:fill="FFFFFF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056E9BD3" w14:textId="50FCEECF" w:rsidR="0031441D" w:rsidRPr="0031441D" w:rsidRDefault="0031441D" w:rsidP="0031441D">
      <w:pPr>
        <w:shd w:val="clear" w:color="auto" w:fill="FFFFFF"/>
        <w:spacing w:after="0" w:line="240" w:lineRule="auto"/>
        <w:ind w:left="48" w:right="34" w:firstLine="51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ab/>
      </w: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Видаткова частина загального фонду по головному розпоряднику бюджетних коштів – </w:t>
      </w:r>
      <w:r w:rsidRPr="0031441D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>Управління соціального захисту населення</w:t>
      </w: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 w:rsidRPr="0031441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Баштанській районній військовій адміністрації </w:t>
      </w: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виконана на 100,0% або </w:t>
      </w:r>
      <w:r w:rsidR="0058142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  </w:t>
      </w: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44 785,00 грн, а саме по </w:t>
      </w:r>
      <w:r w:rsidRPr="0031441D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>КПКВКМБ 0813242 «Інші заходи у сфері соціального захисту і соціального забезпечення»</w:t>
      </w:r>
    </w:p>
    <w:p w14:paraId="2B43BA93" w14:textId="77777777" w:rsidR="0031441D" w:rsidRPr="0031441D" w:rsidRDefault="0031441D" w:rsidP="0031441D">
      <w:pPr>
        <w:shd w:val="clear" w:color="auto" w:fill="FFFFFF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60595B6A" w14:textId="77777777" w:rsidR="0031441D" w:rsidRPr="0031441D" w:rsidRDefault="0031441D" w:rsidP="0031441D">
      <w:pPr>
        <w:shd w:val="clear" w:color="auto" w:fill="FFFFFF"/>
        <w:spacing w:after="0" w:line="240" w:lineRule="auto"/>
        <w:ind w:left="48" w:right="34" w:firstLine="6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Резервний фонд районного бюджету не розподілявся. План 3 154,00 грн.</w:t>
      </w:r>
    </w:p>
    <w:p w14:paraId="5F14CC52" w14:textId="77777777" w:rsidR="0031441D" w:rsidRPr="0031441D" w:rsidRDefault="0031441D" w:rsidP="0031441D">
      <w:pPr>
        <w:shd w:val="clear" w:color="auto" w:fill="FFFFFF"/>
        <w:spacing w:after="0" w:line="240" w:lineRule="auto"/>
        <w:ind w:left="48" w:right="34" w:firstLine="6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5ACD76C6" w14:textId="17771D02" w:rsidR="0031441D" w:rsidRPr="0031441D" w:rsidRDefault="0031441D" w:rsidP="00581425">
      <w:pPr>
        <w:shd w:val="clear" w:color="auto" w:fill="FFFFFF"/>
        <w:spacing w:after="0" w:line="240" w:lineRule="auto"/>
        <w:ind w:left="48" w:right="34" w:firstLine="6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Виконання видаткової частини по </w:t>
      </w:r>
      <w:r w:rsidRPr="0031441D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 xml:space="preserve">спеціальному фонду </w:t>
      </w: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районного бюджету виконано на 100% або 767 191,30 грн. Видатки спеціального фонду збільшено на суму 767 192,00 грн, джерелом покриття якого є передача коштів із загального фонду бюджету до бюджету розвитку (спеціального фонду)</w:t>
      </w:r>
      <w:r w:rsidR="0058142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по </w:t>
      </w:r>
      <w:r w:rsidRPr="0031441D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>КПКВКМБ 0218240 «Заходи та роботи з територіальної оборона»</w:t>
      </w:r>
    </w:p>
    <w:p w14:paraId="175260B3" w14:textId="77777777" w:rsidR="0031441D" w:rsidRPr="0031441D" w:rsidRDefault="0031441D" w:rsidP="0031441D">
      <w:pPr>
        <w:shd w:val="clear" w:color="auto" w:fill="FFFFFF"/>
        <w:spacing w:after="0" w:line="240" w:lineRule="auto"/>
        <w:ind w:left="48" w:right="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4E54738A" w14:textId="77777777" w:rsidR="0031441D" w:rsidRPr="0031441D" w:rsidRDefault="0031441D" w:rsidP="00314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31441D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lastRenderedPageBreak/>
        <w:t>ПЛАТІЖНА ДИСЦИПЛІНА</w:t>
      </w:r>
    </w:p>
    <w:p w14:paraId="18E15E09" w14:textId="77777777" w:rsidR="0031441D" w:rsidRPr="0031441D" w:rsidRDefault="0031441D" w:rsidP="00314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18E13E23" w14:textId="77777777" w:rsidR="0031441D" w:rsidRPr="0031441D" w:rsidRDefault="0031441D" w:rsidP="0031441D">
      <w:pPr>
        <w:suppressAutoHyphens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zh-CN"/>
          <w14:ligatures w14:val="none"/>
        </w:rPr>
      </w:pPr>
      <w:r w:rsidRPr="0031441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zh-CN"/>
          <w14:ligatures w14:val="none"/>
        </w:rPr>
        <w:t xml:space="preserve">      За даними звіту Державної казначейської служби України в Баштанському районі станом на 01 січня 2025 року кредиторська та дебіторська заборгованість по загальному та спеціальному фонду районного бюджету Баштанського району відсутня.</w:t>
      </w:r>
    </w:p>
    <w:p w14:paraId="14198767" w14:textId="77777777" w:rsidR="0031441D" w:rsidRPr="0031441D" w:rsidRDefault="0031441D" w:rsidP="0031441D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</w:pPr>
    </w:p>
    <w:p w14:paraId="326C4738" w14:textId="77777777" w:rsidR="0031441D" w:rsidRPr="0031441D" w:rsidRDefault="0031441D" w:rsidP="0031441D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</w:pPr>
    </w:p>
    <w:p w14:paraId="7EF51026" w14:textId="77777777" w:rsidR="0031441D" w:rsidRPr="0031441D" w:rsidRDefault="0031441D" w:rsidP="0031441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31441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uk-UA" w:eastAsia="ru-RU"/>
          <w14:ligatures w14:val="none"/>
        </w:rPr>
        <w:t>Начальник фінансового відділу</w:t>
      </w:r>
    </w:p>
    <w:p w14:paraId="1A7975B9" w14:textId="77777777" w:rsidR="0031441D" w:rsidRPr="0031441D" w:rsidRDefault="0031441D" w:rsidP="0031441D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</w:pPr>
      <w:r w:rsidRPr="0031441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uk-UA" w:eastAsia="ru-RU"/>
          <w14:ligatures w14:val="none"/>
        </w:rPr>
        <w:t>районної військової адміністрації                                            Тетяна ГАССА</w:t>
      </w:r>
    </w:p>
    <w:p w14:paraId="6F8BA3CB" w14:textId="77777777" w:rsidR="00F05786" w:rsidRPr="0031441D" w:rsidRDefault="00F05786">
      <w:pPr>
        <w:rPr>
          <w:lang w:val="uk-UA"/>
        </w:rPr>
      </w:pPr>
    </w:p>
    <w:sectPr w:rsidR="00F05786" w:rsidRPr="00314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24B85"/>
    <w:multiLevelType w:val="hybridMultilevel"/>
    <w:tmpl w:val="7A963624"/>
    <w:lvl w:ilvl="0" w:tplc="CC2672E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5FB9113D"/>
    <w:multiLevelType w:val="hybridMultilevel"/>
    <w:tmpl w:val="002C1474"/>
    <w:lvl w:ilvl="0" w:tplc="619ABE0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636333878">
    <w:abstractNumId w:val="1"/>
  </w:num>
  <w:num w:numId="2" w16cid:durableId="1313367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786"/>
    <w:rsid w:val="00294621"/>
    <w:rsid w:val="0031441D"/>
    <w:rsid w:val="00581425"/>
    <w:rsid w:val="008209FA"/>
    <w:rsid w:val="00F0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94C74"/>
  <w15:chartTrackingRefBased/>
  <w15:docId w15:val="{3BD51C0D-4B3D-48D5-9D84-8D35D815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5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7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7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7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7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7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7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57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57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57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578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578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57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57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57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57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57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5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7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5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5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578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578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578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57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578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57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1045</Words>
  <Characters>5958</Characters>
  <Application>Microsoft Office Word</Application>
  <DocSecurity>0</DocSecurity>
  <Lines>49</Lines>
  <Paragraphs>13</Paragraphs>
  <ScaleCrop>false</ScaleCrop>
  <Company/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2025-02-14T07:07:00Z</dcterms:created>
  <dcterms:modified xsi:type="dcterms:W3CDTF">2025-02-14T07:11:00Z</dcterms:modified>
</cp:coreProperties>
</file>